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4461" w14:textId="77777777" w:rsidR="00ED640B" w:rsidRDefault="00ED640B"/>
    <w:p w14:paraId="29E58E2D" w14:textId="4E851436" w:rsidR="00665977" w:rsidRPr="00665977" w:rsidRDefault="00665977" w:rsidP="00665977">
      <w:pPr>
        <w:pStyle w:val="Heading1"/>
        <w:rPr>
          <w:rFonts w:ascii="Verdana" w:eastAsia="Verdana" w:hAnsi="Verdana" w:cs="Verdana"/>
          <w:sz w:val="36"/>
          <w:szCs w:val="36"/>
        </w:rPr>
      </w:pPr>
      <w:bookmarkStart w:id="0" w:name="_gjdgxs" w:colFirst="0" w:colLast="0"/>
      <w:bookmarkEnd w:id="0"/>
      <w:r w:rsidRPr="00665977">
        <w:rPr>
          <w:rFonts w:ascii="Verdana" w:eastAsia="Verdana" w:hAnsi="Verdana" w:cs="Verdana"/>
          <w:sz w:val="36"/>
          <w:szCs w:val="36"/>
        </w:rPr>
        <w:t xml:space="preserve">Communication and Instruction </w:t>
      </w:r>
      <w:r>
        <w:rPr>
          <w:rFonts w:ascii="Verdana" w:eastAsia="Verdana" w:hAnsi="Verdana" w:cs="Verdana"/>
          <w:sz w:val="36"/>
          <w:szCs w:val="36"/>
        </w:rPr>
        <w:t xml:space="preserve">for Children who are Deaf-Blind: Selected </w:t>
      </w:r>
      <w:r w:rsidR="00B9489A">
        <w:rPr>
          <w:rFonts w:ascii="Verdana" w:eastAsia="Verdana" w:hAnsi="Verdana" w:cs="Verdana"/>
          <w:sz w:val="36"/>
          <w:szCs w:val="36"/>
        </w:rPr>
        <w:t xml:space="preserve">Research and </w:t>
      </w:r>
      <w:r>
        <w:rPr>
          <w:rFonts w:ascii="Verdana" w:eastAsia="Verdana" w:hAnsi="Verdana" w:cs="Verdana"/>
          <w:sz w:val="36"/>
          <w:szCs w:val="36"/>
        </w:rPr>
        <w:t xml:space="preserve">Professional Literature </w:t>
      </w:r>
    </w:p>
    <w:p w14:paraId="3A90A622" w14:textId="07B57A0D" w:rsidR="00ED640B" w:rsidRDefault="006659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3417D53" wp14:editId="120586F3">
                <wp:simplePos x="0" y="0"/>
                <wp:positionH relativeFrom="column">
                  <wp:posOffset>-36195</wp:posOffset>
                </wp:positionH>
                <wp:positionV relativeFrom="paragraph">
                  <wp:posOffset>48895</wp:posOffset>
                </wp:positionV>
                <wp:extent cx="6233795" cy="18415"/>
                <wp:effectExtent l="19050" t="19050" r="33655" b="19685"/>
                <wp:wrapNone/>
                <wp:docPr id="1" name="Straight Arrow Connector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3795" cy="1841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FACF5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F901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alt="Decorative" style="position:absolute;margin-left:-2.85pt;margin-top:3.85pt;width:490.85pt;height: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" strokecolor="#facf5a" strokeweight="3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8310E0E" w14:textId="77777777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proofErr w:type="spellStart"/>
      <w:r w:rsidRPr="006072B1">
        <w:rPr>
          <w:rFonts w:ascii="Verdana" w:eastAsia="Verdana" w:hAnsi="Verdana" w:cs="Verdana"/>
          <w:sz w:val="22"/>
          <w:szCs w:val="22"/>
        </w:rPr>
        <w:t>Bashinski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S. M. (2011). Assessment of prelinguistic communication of individuals with CHARGE. In T. S. Hartshorne, M. A. Hefner, S. L. Davenport, &amp; J. W.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Thelin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 (Eds.), </w:t>
      </w:r>
      <w:r w:rsidRPr="006072B1">
        <w:rPr>
          <w:rFonts w:ascii="Verdana" w:eastAsia="Verdana" w:hAnsi="Verdana" w:cs="Verdana"/>
          <w:i/>
          <w:sz w:val="22"/>
          <w:szCs w:val="22"/>
        </w:rPr>
        <w:t>CHARGE syndrome</w:t>
      </w:r>
      <w:r w:rsidRPr="006072B1">
        <w:rPr>
          <w:rFonts w:ascii="Verdana" w:eastAsia="Verdana" w:hAnsi="Verdana" w:cs="Verdana"/>
          <w:sz w:val="22"/>
          <w:szCs w:val="22"/>
        </w:rPr>
        <w:t xml:space="preserve"> (pp. 275-294). San Diego, CA: Plural. </w:t>
      </w:r>
    </w:p>
    <w:p w14:paraId="6CF51C54" w14:textId="77777777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072B1">
        <w:rPr>
          <w:rFonts w:ascii="Verdana" w:eastAsia="Verdana" w:hAnsi="Verdana" w:cs="Verdana"/>
          <w:sz w:val="22"/>
          <w:szCs w:val="22"/>
        </w:rPr>
        <w:t xml:space="preserve">Bowen, S., &amp; Correa-Torres, S. (2017). Understanding the communication needs of culturally and linguistically diverse students who are </w:t>
      </w:r>
      <w:proofErr w:type="gramStart"/>
      <w:r w:rsidRPr="006072B1">
        <w:rPr>
          <w:rFonts w:ascii="Verdana" w:eastAsia="Verdana" w:hAnsi="Verdana" w:cs="Verdana"/>
          <w:sz w:val="22"/>
          <w:szCs w:val="22"/>
        </w:rPr>
        <w:t>deafblind</w:t>
      </w:r>
      <w:proofErr w:type="gramEnd"/>
      <w:r w:rsidRPr="006072B1">
        <w:rPr>
          <w:rFonts w:ascii="Verdana" w:eastAsia="Verdana" w:hAnsi="Verdana" w:cs="Verdana"/>
          <w:i/>
          <w:sz w:val="22"/>
          <w:szCs w:val="22"/>
        </w:rPr>
        <w:t>. Perspectives of the ASHA Special Interest Groups, Vol. 2</w:t>
      </w:r>
      <w:r w:rsidRPr="006072B1">
        <w:rPr>
          <w:rFonts w:ascii="Verdana" w:eastAsia="Verdana" w:hAnsi="Verdana" w:cs="Verdana"/>
          <w:sz w:val="22"/>
          <w:szCs w:val="22"/>
        </w:rPr>
        <w:t xml:space="preserve">(12), 81-88. </w:t>
      </w:r>
    </w:p>
    <w:p w14:paraId="24DFA9B7" w14:textId="2F62AAFC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072B1">
        <w:rPr>
          <w:rFonts w:ascii="Verdana" w:eastAsia="Verdana" w:hAnsi="Verdana" w:cs="Verdana"/>
          <w:sz w:val="22"/>
          <w:szCs w:val="22"/>
        </w:rPr>
        <w:t xml:space="preserve">Brady, L. B. (2022). Quantitative </w:t>
      </w:r>
      <w:r w:rsidR="00123D65">
        <w:rPr>
          <w:rFonts w:ascii="Verdana" w:eastAsia="Verdana" w:hAnsi="Verdana" w:cs="Verdana"/>
          <w:sz w:val="22"/>
          <w:szCs w:val="22"/>
        </w:rPr>
        <w:t>a</w:t>
      </w:r>
      <w:r w:rsidRPr="006072B1">
        <w:rPr>
          <w:rFonts w:ascii="Verdana" w:eastAsia="Verdana" w:hAnsi="Verdana" w:cs="Verdana"/>
          <w:sz w:val="22"/>
          <w:szCs w:val="22"/>
        </w:rPr>
        <w:t xml:space="preserve">nalysis of </w:t>
      </w:r>
      <w:r w:rsidR="00123D65">
        <w:rPr>
          <w:rFonts w:ascii="Verdana" w:eastAsia="Verdana" w:hAnsi="Verdana" w:cs="Verdana"/>
          <w:sz w:val="22"/>
          <w:szCs w:val="22"/>
        </w:rPr>
        <w:t>c</w:t>
      </w:r>
      <w:r w:rsidRPr="006072B1">
        <w:rPr>
          <w:rFonts w:ascii="Verdana" w:eastAsia="Verdana" w:hAnsi="Verdana" w:cs="Verdana"/>
          <w:sz w:val="22"/>
          <w:szCs w:val="22"/>
        </w:rPr>
        <w:t xml:space="preserve">lassroom </w:t>
      </w:r>
      <w:r w:rsidR="00123D65">
        <w:rPr>
          <w:rFonts w:ascii="Verdana" w:eastAsia="Verdana" w:hAnsi="Verdana" w:cs="Verdana"/>
          <w:sz w:val="22"/>
          <w:szCs w:val="22"/>
        </w:rPr>
        <w:t>c</w:t>
      </w:r>
      <w:r w:rsidRPr="006072B1">
        <w:rPr>
          <w:rFonts w:ascii="Verdana" w:eastAsia="Verdana" w:hAnsi="Verdana" w:cs="Verdana"/>
          <w:sz w:val="22"/>
          <w:szCs w:val="22"/>
        </w:rPr>
        <w:t xml:space="preserve">ommunication </w:t>
      </w:r>
      <w:r w:rsidR="00BE1218">
        <w:rPr>
          <w:rFonts w:ascii="Verdana" w:eastAsia="Verdana" w:hAnsi="Verdana" w:cs="Verdana"/>
          <w:sz w:val="22"/>
          <w:szCs w:val="22"/>
        </w:rPr>
        <w:t>e</w:t>
      </w:r>
      <w:r w:rsidRPr="006072B1">
        <w:rPr>
          <w:rFonts w:ascii="Verdana" w:eastAsia="Verdana" w:hAnsi="Verdana" w:cs="Verdana"/>
          <w:sz w:val="22"/>
          <w:szCs w:val="22"/>
        </w:rPr>
        <w:t xml:space="preserve">nvironments for </w:t>
      </w:r>
      <w:r w:rsidR="00123D65">
        <w:rPr>
          <w:rFonts w:ascii="Verdana" w:eastAsia="Verdana" w:hAnsi="Verdana" w:cs="Verdana"/>
          <w:sz w:val="22"/>
          <w:szCs w:val="22"/>
        </w:rPr>
        <w:t>l</w:t>
      </w:r>
      <w:r w:rsidRPr="006072B1">
        <w:rPr>
          <w:rFonts w:ascii="Verdana" w:eastAsia="Verdana" w:hAnsi="Verdana" w:cs="Verdana"/>
          <w:sz w:val="22"/>
          <w:szCs w:val="22"/>
        </w:rPr>
        <w:t xml:space="preserve">earners </w:t>
      </w:r>
      <w:r w:rsidR="00BE1218" w:rsidRPr="006072B1">
        <w:rPr>
          <w:rFonts w:ascii="Verdana" w:eastAsia="Verdana" w:hAnsi="Verdana" w:cs="Verdana"/>
          <w:sz w:val="22"/>
          <w:szCs w:val="22"/>
        </w:rPr>
        <w:t>with</w:t>
      </w:r>
      <w:r w:rsidRPr="006072B1">
        <w:rPr>
          <w:rFonts w:ascii="Verdana" w:eastAsia="Verdana" w:hAnsi="Verdana" w:cs="Verdana"/>
          <w:sz w:val="22"/>
          <w:szCs w:val="22"/>
        </w:rPr>
        <w:t xml:space="preserve"> </w:t>
      </w:r>
      <w:r w:rsidR="00123D65">
        <w:rPr>
          <w:rFonts w:ascii="Verdana" w:eastAsia="Verdana" w:hAnsi="Verdana" w:cs="Verdana"/>
          <w:sz w:val="22"/>
          <w:szCs w:val="22"/>
        </w:rPr>
        <w:t>d</w:t>
      </w:r>
      <w:r w:rsidRPr="006072B1">
        <w:rPr>
          <w:rFonts w:ascii="Verdana" w:eastAsia="Verdana" w:hAnsi="Verdana" w:cs="Verdana"/>
          <w:sz w:val="22"/>
          <w:szCs w:val="22"/>
        </w:rPr>
        <w:t xml:space="preserve">eaf blindness. </w:t>
      </w:r>
      <w:r w:rsidRPr="006072B1">
        <w:rPr>
          <w:rFonts w:ascii="Verdana" w:eastAsia="Verdana" w:hAnsi="Verdana" w:cs="Verdana"/>
          <w:i/>
          <w:iCs/>
          <w:sz w:val="22"/>
          <w:szCs w:val="22"/>
        </w:rPr>
        <w:t>Journal of Special Education, 56</w:t>
      </w:r>
      <w:r w:rsidRPr="006072B1">
        <w:rPr>
          <w:rFonts w:ascii="Verdana" w:eastAsia="Verdana" w:hAnsi="Verdana" w:cs="Verdana"/>
          <w:sz w:val="22"/>
          <w:szCs w:val="22"/>
        </w:rPr>
        <w:t xml:space="preserve">(2), 85–96. </w:t>
      </w:r>
      <w:hyperlink r:id="rId6" w:history="1">
        <w:r w:rsidR="00634241" w:rsidRPr="003A5CC0">
          <w:rPr>
            <w:rStyle w:val="Hyperlink"/>
            <w:rFonts w:ascii="Verdana" w:eastAsia="Verdana" w:hAnsi="Verdana" w:cs="Verdana"/>
            <w:sz w:val="22"/>
            <w:szCs w:val="22"/>
          </w:rPr>
          <w:t>https://doi.org/10.1177/00224669211041395</w:t>
        </w:r>
      </w:hyperlink>
      <w:r w:rsidR="00634241">
        <w:rPr>
          <w:rFonts w:ascii="Verdana" w:eastAsia="Verdana" w:hAnsi="Verdana" w:cs="Verdana"/>
          <w:sz w:val="22"/>
          <w:szCs w:val="22"/>
        </w:rPr>
        <w:t xml:space="preserve"> </w:t>
      </w:r>
    </w:p>
    <w:p w14:paraId="337E949E" w14:textId="77777777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072B1">
        <w:rPr>
          <w:rFonts w:ascii="Verdana" w:eastAsia="Verdana" w:hAnsi="Verdana" w:cs="Verdana"/>
          <w:sz w:val="22"/>
          <w:szCs w:val="22"/>
        </w:rPr>
        <w:t xml:space="preserve">Bruce, S., Nelson, C., Perez, A., Stutzman, B., &amp; Barnhill, B. (2016). The state of research on communication and literacy in </w:t>
      </w:r>
      <w:proofErr w:type="spellStart"/>
      <w:proofErr w:type="gramStart"/>
      <w:r w:rsidRPr="006072B1">
        <w:rPr>
          <w:rFonts w:ascii="Verdana" w:eastAsia="Verdana" w:hAnsi="Verdana" w:cs="Verdana"/>
          <w:sz w:val="22"/>
          <w:szCs w:val="22"/>
        </w:rPr>
        <w:t>deafblindness</w:t>
      </w:r>
      <w:proofErr w:type="spellEnd"/>
      <w:proofErr w:type="gramEnd"/>
      <w:r w:rsidRPr="006072B1">
        <w:rPr>
          <w:rFonts w:ascii="Verdana" w:eastAsia="Verdana" w:hAnsi="Verdana" w:cs="Verdana"/>
          <w:sz w:val="22"/>
          <w:szCs w:val="22"/>
        </w:rPr>
        <w:t>. </w:t>
      </w:r>
      <w:r w:rsidRPr="006072B1">
        <w:rPr>
          <w:rFonts w:ascii="Verdana" w:eastAsia="Verdana" w:hAnsi="Verdana" w:cs="Verdana"/>
          <w:i/>
          <w:sz w:val="22"/>
          <w:szCs w:val="22"/>
        </w:rPr>
        <w:t>American Annals of The Deaf, 161</w:t>
      </w:r>
      <w:r w:rsidRPr="006072B1">
        <w:rPr>
          <w:rFonts w:ascii="Verdana" w:eastAsia="Verdana" w:hAnsi="Verdana" w:cs="Verdana"/>
          <w:sz w:val="22"/>
          <w:szCs w:val="22"/>
        </w:rPr>
        <w:t>(4), 424-443.</w:t>
      </w:r>
    </w:p>
    <w:p w14:paraId="1A1841A6" w14:textId="77777777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072B1">
        <w:rPr>
          <w:rFonts w:ascii="Verdana" w:eastAsia="Verdana" w:hAnsi="Verdana" w:cs="Verdana"/>
          <w:sz w:val="22"/>
          <w:szCs w:val="22"/>
        </w:rPr>
        <w:t xml:space="preserve">Bruce, S., Janssen, M., &amp;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Bashinski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S. (2016). Individualizing and personalizing communication and literacy instruction for children who are </w:t>
      </w:r>
      <w:proofErr w:type="gramStart"/>
      <w:r w:rsidRPr="006072B1">
        <w:rPr>
          <w:rFonts w:ascii="Verdana" w:eastAsia="Verdana" w:hAnsi="Verdana" w:cs="Verdana"/>
          <w:sz w:val="22"/>
          <w:szCs w:val="22"/>
        </w:rPr>
        <w:t>deafblind</w:t>
      </w:r>
      <w:proofErr w:type="gramEnd"/>
      <w:r w:rsidRPr="006072B1">
        <w:rPr>
          <w:rFonts w:ascii="Verdana" w:eastAsia="Verdana" w:hAnsi="Verdana" w:cs="Verdana"/>
          <w:i/>
          <w:sz w:val="22"/>
          <w:szCs w:val="22"/>
        </w:rPr>
        <w:t>. Journal of Deafblind Studies on Communication. 2</w:t>
      </w:r>
      <w:r w:rsidRPr="006072B1">
        <w:rPr>
          <w:rFonts w:ascii="Verdana" w:eastAsia="Verdana" w:hAnsi="Verdana" w:cs="Verdana"/>
          <w:sz w:val="22"/>
          <w:szCs w:val="22"/>
        </w:rPr>
        <w:t>(1), 73-87.</w:t>
      </w:r>
    </w:p>
    <w:p w14:paraId="2F9B4563" w14:textId="77777777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072B1">
        <w:rPr>
          <w:rFonts w:ascii="Verdana" w:eastAsia="Verdana" w:hAnsi="Verdana" w:cs="Verdana"/>
          <w:sz w:val="22"/>
          <w:szCs w:val="22"/>
        </w:rPr>
        <w:t xml:space="preserve">Damen, S., Janssen, M. J.,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Ruijssenaars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W. M., &amp;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Schuengel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C. (2015). Communication between children with deafness, blindness and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deafblindness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 and their social partners: An intersubjective developmental perspective. </w:t>
      </w:r>
      <w:r w:rsidRPr="006072B1">
        <w:rPr>
          <w:rFonts w:ascii="Verdana" w:eastAsia="Verdana" w:hAnsi="Verdana" w:cs="Verdana"/>
          <w:i/>
          <w:sz w:val="22"/>
          <w:szCs w:val="22"/>
        </w:rPr>
        <w:t>International Journal of Disability, Development &amp; Education, 62</w:t>
      </w:r>
      <w:r w:rsidRPr="006072B1">
        <w:rPr>
          <w:rFonts w:ascii="Verdana" w:eastAsia="Verdana" w:hAnsi="Verdana" w:cs="Verdana"/>
          <w:sz w:val="22"/>
          <w:szCs w:val="22"/>
        </w:rPr>
        <w:t>(2), 215-243. </w:t>
      </w:r>
    </w:p>
    <w:p w14:paraId="72C1B6C3" w14:textId="7C6C8849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072B1">
        <w:rPr>
          <w:rFonts w:ascii="Verdana" w:eastAsia="Verdana" w:hAnsi="Verdana" w:cs="Verdana"/>
          <w:sz w:val="22"/>
          <w:szCs w:val="22"/>
        </w:rPr>
        <w:t xml:space="preserve">Damen, S., Janssen, M. J.,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Ruijssenaars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W., &amp;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Schuengel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C. (2017). Scaffolding the communication of people with congenital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deafblindness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: An analysis of sequential interaction patterns. </w:t>
      </w:r>
      <w:r w:rsidRPr="006072B1">
        <w:rPr>
          <w:rFonts w:ascii="Verdana" w:eastAsia="Verdana" w:hAnsi="Verdana" w:cs="Verdana"/>
          <w:i/>
          <w:sz w:val="22"/>
          <w:szCs w:val="22"/>
        </w:rPr>
        <w:t>American Annals of The Deaf, 162</w:t>
      </w:r>
      <w:r w:rsidRPr="006072B1">
        <w:rPr>
          <w:rFonts w:ascii="Verdana" w:eastAsia="Verdana" w:hAnsi="Verdana" w:cs="Verdana"/>
          <w:sz w:val="22"/>
          <w:szCs w:val="22"/>
        </w:rPr>
        <w:t>(1), 24-33.</w:t>
      </w:r>
    </w:p>
    <w:p w14:paraId="0C8D41D7" w14:textId="77777777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proofErr w:type="spellStart"/>
      <w:r w:rsidRPr="006072B1">
        <w:rPr>
          <w:rFonts w:ascii="Verdana" w:eastAsia="Verdana" w:hAnsi="Verdana" w:cs="Verdana"/>
          <w:sz w:val="22"/>
          <w:szCs w:val="22"/>
        </w:rPr>
        <w:t>Dammeyer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J., Ask Larsen, F. (2016). Communication and language profiles of children with congenital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deafblindness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. </w:t>
      </w:r>
      <w:r w:rsidRPr="006072B1">
        <w:rPr>
          <w:rFonts w:ascii="Verdana" w:eastAsia="Verdana" w:hAnsi="Verdana" w:cs="Verdana"/>
          <w:i/>
          <w:sz w:val="22"/>
          <w:szCs w:val="22"/>
        </w:rPr>
        <w:t>British Journal of Visual Impairment, 34</w:t>
      </w:r>
      <w:r w:rsidRPr="006072B1">
        <w:rPr>
          <w:rFonts w:ascii="Verdana" w:eastAsia="Verdana" w:hAnsi="Verdana" w:cs="Verdana"/>
          <w:sz w:val="22"/>
          <w:szCs w:val="22"/>
        </w:rPr>
        <w:t>(3), 214 – 224.</w:t>
      </w:r>
    </w:p>
    <w:p w14:paraId="22239745" w14:textId="77777777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proofErr w:type="spellStart"/>
      <w:r w:rsidRPr="006072B1">
        <w:rPr>
          <w:rFonts w:ascii="Verdana" w:eastAsia="Verdana" w:hAnsi="Verdana" w:cs="Verdana"/>
          <w:sz w:val="22"/>
          <w:szCs w:val="22"/>
        </w:rPr>
        <w:lastRenderedPageBreak/>
        <w:t>Duece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G. (2017). The education of learners with CHARGE syndrome. </w:t>
      </w:r>
      <w:r w:rsidRPr="006072B1">
        <w:rPr>
          <w:rFonts w:ascii="Verdana" w:eastAsia="Verdana" w:hAnsi="Verdana" w:cs="Verdana"/>
          <w:i/>
          <w:sz w:val="22"/>
          <w:szCs w:val="22"/>
        </w:rPr>
        <w:t xml:space="preserve">British Journal of Special Education. </w:t>
      </w:r>
      <w:hyperlink r:id="rId7">
        <w:r w:rsidRPr="006072B1">
          <w:rPr>
            <w:rStyle w:val="Hyperlink"/>
            <w:rFonts w:ascii="Verdana" w:eastAsia="Verdana" w:hAnsi="Verdana" w:cs="Verdana"/>
            <w:sz w:val="22"/>
            <w:szCs w:val="22"/>
          </w:rPr>
          <w:t>https://doi.org/10.1111/1467-8578.12183</w:t>
        </w:r>
      </w:hyperlink>
      <w:r w:rsidRPr="006072B1">
        <w:rPr>
          <w:rFonts w:ascii="Verdana" w:eastAsia="Verdana" w:hAnsi="Verdana" w:cs="Verdana"/>
          <w:sz w:val="22"/>
          <w:szCs w:val="22"/>
        </w:rPr>
        <w:t xml:space="preserve"> </w:t>
      </w:r>
    </w:p>
    <w:p w14:paraId="29200C9C" w14:textId="0398B1AB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072B1">
        <w:rPr>
          <w:rFonts w:ascii="Verdana" w:eastAsia="Verdana" w:hAnsi="Verdana" w:cs="Verdana"/>
          <w:sz w:val="22"/>
          <w:szCs w:val="22"/>
        </w:rPr>
        <w:t xml:space="preserve">Ferrell, K. A., Bruce, S., &amp;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Luckner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J. L. (2014). </w:t>
      </w:r>
      <w:hyperlink r:id="rId8" w:history="1">
        <w:r w:rsidRPr="00BE1218">
          <w:rPr>
            <w:rStyle w:val="Hyperlink"/>
            <w:rFonts w:ascii="Verdana" w:eastAsia="Verdana" w:hAnsi="Verdana" w:cs="Verdana"/>
            <w:i/>
            <w:iCs/>
            <w:sz w:val="22"/>
            <w:szCs w:val="22"/>
          </w:rPr>
          <w:t>Evidence-bas</w:t>
        </w:r>
        <w:r w:rsidRPr="00BE1218">
          <w:rPr>
            <w:rStyle w:val="Hyperlink"/>
            <w:rFonts w:ascii="Verdana" w:eastAsia="Verdana" w:hAnsi="Verdana" w:cs="Verdana"/>
            <w:i/>
            <w:iCs/>
            <w:sz w:val="22"/>
            <w:szCs w:val="22"/>
          </w:rPr>
          <w:t>e</w:t>
        </w:r>
        <w:r w:rsidRPr="00BE1218">
          <w:rPr>
            <w:rStyle w:val="Hyperlink"/>
            <w:rFonts w:ascii="Verdana" w:eastAsia="Verdana" w:hAnsi="Verdana" w:cs="Verdana"/>
            <w:i/>
            <w:iCs/>
            <w:sz w:val="22"/>
            <w:szCs w:val="22"/>
          </w:rPr>
          <w:t>d practices for students with sensory impairments</w:t>
        </w:r>
      </w:hyperlink>
      <w:r w:rsidRPr="006072B1">
        <w:rPr>
          <w:rFonts w:ascii="Verdana" w:eastAsia="Verdana" w:hAnsi="Verdana" w:cs="Verdana"/>
          <w:sz w:val="22"/>
          <w:szCs w:val="22"/>
        </w:rPr>
        <w:t xml:space="preserve"> (Document No. IC-4). University of Florida,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 w:rsidRPr="006072B1">
        <w:rPr>
          <w:rFonts w:ascii="Verdana" w:eastAsia="Verdana" w:hAnsi="Verdana" w:cs="Verdana"/>
          <w:sz w:val="22"/>
          <w:szCs w:val="22"/>
        </w:rPr>
        <w:t>Collaboration for Effective Educator, Development, Accountability, and Reform Center</w:t>
      </w:r>
      <w:r w:rsidR="00634241">
        <w:rPr>
          <w:rFonts w:ascii="Verdana" w:eastAsia="Verdana" w:hAnsi="Verdana" w:cs="Verdana"/>
          <w:sz w:val="22"/>
          <w:szCs w:val="22"/>
        </w:rPr>
        <w:t>.</w:t>
      </w:r>
    </w:p>
    <w:p w14:paraId="4D908D12" w14:textId="77777777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proofErr w:type="spellStart"/>
      <w:r w:rsidRPr="006072B1">
        <w:rPr>
          <w:rFonts w:ascii="Verdana" w:eastAsia="Verdana" w:hAnsi="Verdana" w:cs="Verdana"/>
          <w:sz w:val="22"/>
          <w:szCs w:val="22"/>
        </w:rPr>
        <w:t>Haakma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I. &amp; Janssen, M., &amp;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Minnaert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A. (2016). Understanding the relationship between teacher behavior and motivation in students with acquired </w:t>
      </w:r>
      <w:proofErr w:type="spellStart"/>
      <w:proofErr w:type="gramStart"/>
      <w:r w:rsidRPr="006072B1">
        <w:rPr>
          <w:rFonts w:ascii="Verdana" w:eastAsia="Verdana" w:hAnsi="Verdana" w:cs="Verdana"/>
          <w:sz w:val="22"/>
          <w:szCs w:val="22"/>
        </w:rPr>
        <w:t>deafblindness</w:t>
      </w:r>
      <w:proofErr w:type="spellEnd"/>
      <w:proofErr w:type="gramEnd"/>
      <w:r w:rsidRPr="006072B1">
        <w:rPr>
          <w:rFonts w:ascii="Verdana" w:eastAsia="Verdana" w:hAnsi="Verdana" w:cs="Verdana"/>
          <w:sz w:val="22"/>
          <w:szCs w:val="22"/>
        </w:rPr>
        <w:t xml:space="preserve">.  </w:t>
      </w:r>
      <w:r w:rsidRPr="006072B1">
        <w:rPr>
          <w:rFonts w:ascii="Verdana" w:eastAsia="Verdana" w:hAnsi="Verdana" w:cs="Verdana"/>
          <w:i/>
          <w:sz w:val="22"/>
          <w:szCs w:val="22"/>
        </w:rPr>
        <w:t>American Annals of the Deaf, 161</w:t>
      </w:r>
      <w:r w:rsidRPr="006072B1">
        <w:rPr>
          <w:rFonts w:ascii="Verdana" w:eastAsia="Verdana" w:hAnsi="Verdana" w:cs="Verdana"/>
          <w:sz w:val="22"/>
          <w:szCs w:val="22"/>
        </w:rPr>
        <w:t>(3), 314-326. </w:t>
      </w:r>
    </w:p>
    <w:p w14:paraId="3D80C18F" w14:textId="77777777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proofErr w:type="spellStart"/>
      <w:r w:rsidRPr="006072B1">
        <w:rPr>
          <w:rFonts w:ascii="Verdana" w:eastAsia="Verdana" w:hAnsi="Verdana" w:cs="Verdana"/>
          <w:sz w:val="22"/>
          <w:szCs w:val="22"/>
        </w:rPr>
        <w:t>Haakma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I., Janssen, M. 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Minnaert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A. (2017). The influence of need-supportive teacher behavior on the motivation of students with congenital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deafblindness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.  </w:t>
      </w:r>
      <w:r w:rsidRPr="006072B1">
        <w:rPr>
          <w:rFonts w:ascii="Verdana" w:eastAsia="Verdana" w:hAnsi="Verdana" w:cs="Verdana"/>
          <w:i/>
          <w:sz w:val="22"/>
          <w:szCs w:val="22"/>
        </w:rPr>
        <w:t>Journal of Visual Impairment &amp; Blindness, 111</w:t>
      </w:r>
      <w:r w:rsidRPr="006072B1">
        <w:rPr>
          <w:rFonts w:ascii="Verdana" w:eastAsia="Verdana" w:hAnsi="Verdana" w:cs="Verdana"/>
          <w:sz w:val="22"/>
          <w:szCs w:val="22"/>
        </w:rPr>
        <w:t xml:space="preserve">(3), 247-260. </w:t>
      </w:r>
    </w:p>
    <w:p w14:paraId="0F8E5282" w14:textId="1FF38B8C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proofErr w:type="spellStart"/>
      <w:r w:rsidRPr="006072B1">
        <w:rPr>
          <w:rFonts w:ascii="Verdana" w:eastAsia="Verdana" w:hAnsi="Verdana" w:cs="Verdana"/>
          <w:sz w:val="22"/>
          <w:szCs w:val="22"/>
        </w:rPr>
        <w:t>Haakma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I., Janssen, M., &amp;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Minnaert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A. (2017). </w:t>
      </w:r>
      <w:hyperlink r:id="rId9" w:history="1">
        <w:r w:rsidRPr="00634241">
          <w:rPr>
            <w:rStyle w:val="Hyperlink"/>
            <w:rFonts w:ascii="Verdana" w:eastAsia="Verdana" w:hAnsi="Verdana" w:cs="Verdana"/>
            <w:sz w:val="22"/>
            <w:szCs w:val="22"/>
          </w:rPr>
          <w:t>Literature review on the psychological needs of students with sensory l</w:t>
        </w:r>
        <w:r w:rsidRPr="00634241">
          <w:rPr>
            <w:rStyle w:val="Hyperlink"/>
            <w:rFonts w:ascii="Verdana" w:eastAsia="Verdana" w:hAnsi="Verdana" w:cs="Verdana"/>
            <w:sz w:val="22"/>
            <w:szCs w:val="22"/>
          </w:rPr>
          <w:t>o</w:t>
        </w:r>
        <w:r w:rsidRPr="00634241">
          <w:rPr>
            <w:rStyle w:val="Hyperlink"/>
            <w:rFonts w:ascii="Verdana" w:eastAsia="Verdana" w:hAnsi="Verdana" w:cs="Verdana"/>
            <w:sz w:val="22"/>
            <w:szCs w:val="22"/>
          </w:rPr>
          <w:t>ss</w:t>
        </w:r>
      </w:hyperlink>
      <w:r w:rsidRPr="006072B1">
        <w:rPr>
          <w:rFonts w:ascii="Verdana" w:eastAsia="Verdana" w:hAnsi="Verdana" w:cs="Verdana"/>
          <w:sz w:val="22"/>
          <w:szCs w:val="22"/>
        </w:rPr>
        <w:t xml:space="preserve">. </w:t>
      </w:r>
      <w:r w:rsidRPr="00634241">
        <w:rPr>
          <w:rFonts w:ascii="Verdana" w:eastAsia="Verdana" w:hAnsi="Verdana" w:cs="Verdana"/>
          <w:i/>
          <w:sz w:val="22"/>
          <w:szCs w:val="22"/>
        </w:rPr>
        <w:t>The Volta Review</w:t>
      </w:r>
      <w:r w:rsidRPr="006072B1">
        <w:rPr>
          <w:rFonts w:ascii="Verdana" w:eastAsia="Verdana" w:hAnsi="Verdana" w:cs="Verdana"/>
          <w:i/>
          <w:sz w:val="22"/>
          <w:szCs w:val="22"/>
        </w:rPr>
        <w:t>, 116</w:t>
      </w:r>
      <w:r w:rsidRPr="006072B1">
        <w:rPr>
          <w:rFonts w:ascii="Verdana" w:eastAsia="Verdana" w:hAnsi="Verdana" w:cs="Verdana"/>
          <w:sz w:val="22"/>
          <w:szCs w:val="22"/>
        </w:rPr>
        <w:t xml:space="preserve">(1-2), 29-58. </w:t>
      </w:r>
    </w:p>
    <w:p w14:paraId="62000A9C" w14:textId="7746587D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proofErr w:type="spellStart"/>
      <w:r w:rsidRPr="006072B1">
        <w:rPr>
          <w:rFonts w:ascii="Verdana" w:eastAsia="Verdana" w:hAnsi="Verdana" w:cs="Verdana"/>
          <w:sz w:val="22"/>
          <w:szCs w:val="22"/>
        </w:rPr>
        <w:t>Hanning-Zwanenberg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A.,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Rødbroe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I.,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Nafstad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A.,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Souriau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J. (2015). Narrative-based conversations with children who are congenitally deaf-blind. </w:t>
      </w:r>
      <w:r w:rsidRPr="006072B1">
        <w:rPr>
          <w:rFonts w:ascii="Verdana" w:eastAsia="Verdana" w:hAnsi="Verdana" w:cs="Verdana"/>
          <w:i/>
          <w:sz w:val="22"/>
          <w:szCs w:val="22"/>
        </w:rPr>
        <w:t>Journal of Deafblind Studies on Communication, 1</w:t>
      </w:r>
      <w:r w:rsidRPr="006072B1">
        <w:rPr>
          <w:rFonts w:ascii="Verdana" w:eastAsia="Verdana" w:hAnsi="Verdana" w:cs="Verdana"/>
          <w:sz w:val="22"/>
          <w:szCs w:val="22"/>
        </w:rPr>
        <w:t xml:space="preserve">(1), 40-53.  </w:t>
      </w:r>
    </w:p>
    <w:p w14:paraId="36A3E428" w14:textId="60BDB688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072B1">
        <w:rPr>
          <w:rFonts w:ascii="Verdana" w:eastAsia="Verdana" w:hAnsi="Verdana" w:cs="Verdana"/>
          <w:sz w:val="22"/>
          <w:szCs w:val="22"/>
        </w:rPr>
        <w:t xml:space="preserve">Hartmann, E. (2012). A socio-cognitive approach to how children with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deafblindness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 understand symbols</w:t>
      </w:r>
      <w:r w:rsidRPr="006072B1">
        <w:rPr>
          <w:rFonts w:ascii="Verdana" w:eastAsia="Verdana" w:hAnsi="Verdana" w:cs="Verdana"/>
          <w:i/>
          <w:sz w:val="22"/>
          <w:szCs w:val="22"/>
        </w:rPr>
        <w:t>. International Journal of Disability, Development, and Education, 59</w:t>
      </w:r>
      <w:r w:rsidRPr="006072B1">
        <w:rPr>
          <w:rFonts w:ascii="Verdana" w:eastAsia="Verdana" w:hAnsi="Verdana" w:cs="Verdana"/>
          <w:sz w:val="22"/>
          <w:szCs w:val="22"/>
        </w:rPr>
        <w:t xml:space="preserve">(2), 131-144. </w:t>
      </w:r>
    </w:p>
    <w:p w14:paraId="48749212" w14:textId="35B1FA4F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072B1">
        <w:rPr>
          <w:rFonts w:ascii="Verdana" w:eastAsia="Verdana" w:hAnsi="Verdana" w:cs="Verdana"/>
          <w:sz w:val="22"/>
          <w:szCs w:val="22"/>
        </w:rPr>
        <w:t xml:space="preserve">Hodges, L., Ellis, L., Douglas, G., Hewett, R.,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McLinden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M.,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Terlektsi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E.,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Wootten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A., Ware, J., &amp; Williams, L. (2019). </w:t>
      </w:r>
      <w:hyperlink r:id="rId10" w:history="1">
        <w:hyperlink r:id="rId11" w:history="1">
          <w:r w:rsidRPr="00BE1218">
            <w:rPr>
              <w:rStyle w:val="Hyperlink"/>
              <w:rFonts w:ascii="Verdana" w:eastAsia="Verdana" w:hAnsi="Verdana" w:cs="Verdana"/>
              <w:i/>
              <w:iCs/>
              <w:sz w:val="22"/>
              <w:szCs w:val="22"/>
            </w:rPr>
            <w:t xml:space="preserve">A </w:t>
          </w:r>
          <w:r w:rsidRPr="00BE1218">
            <w:rPr>
              <w:rStyle w:val="Hyperlink"/>
              <w:rFonts w:ascii="Verdana" w:eastAsia="Verdana" w:hAnsi="Verdana" w:cs="Verdana"/>
              <w:i/>
              <w:iCs/>
              <w:sz w:val="22"/>
              <w:szCs w:val="22"/>
            </w:rPr>
            <w:t>r</w:t>
          </w:r>
          <w:r w:rsidRPr="00BE1218">
            <w:rPr>
              <w:rStyle w:val="Hyperlink"/>
              <w:rFonts w:ascii="Verdana" w:eastAsia="Verdana" w:hAnsi="Verdana" w:cs="Verdana"/>
              <w:i/>
              <w:iCs/>
              <w:sz w:val="22"/>
              <w:szCs w:val="22"/>
            </w:rPr>
            <w:t>apid evidence assessment of the effectiveness of educational interventions to support children and young people with multi-sensory impairmen</w:t>
          </w:r>
        </w:hyperlink>
        <w:r w:rsidRPr="00BE1218">
          <w:rPr>
            <w:rStyle w:val="Hyperlink"/>
            <w:rFonts w:ascii="Verdana" w:eastAsia="Verdana" w:hAnsi="Verdana" w:cs="Verdana"/>
            <w:i/>
            <w:iCs/>
            <w:sz w:val="22"/>
            <w:szCs w:val="22"/>
          </w:rPr>
          <w:t>t</w:t>
        </w:r>
      </w:hyperlink>
      <w:r w:rsidRPr="006072B1">
        <w:rPr>
          <w:rFonts w:ascii="Verdana" w:eastAsia="Verdana" w:hAnsi="Verdana" w:cs="Verdana"/>
          <w:sz w:val="22"/>
          <w:szCs w:val="22"/>
        </w:rPr>
        <w:t xml:space="preserve">. Cardiff: Welsh Government, GSR report number 51/2019. </w:t>
      </w:r>
    </w:p>
    <w:p w14:paraId="3B149794" w14:textId="77777777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072B1">
        <w:rPr>
          <w:rFonts w:ascii="Verdana" w:eastAsia="Verdana" w:hAnsi="Verdana" w:cs="Verdana"/>
          <w:sz w:val="22"/>
          <w:szCs w:val="22"/>
        </w:rPr>
        <w:t>Johnson, N., Parker, A. T. (2013). Effects of wait time when communicating with children who have sensory and additional disabilities. </w:t>
      </w:r>
      <w:r w:rsidRPr="006072B1">
        <w:rPr>
          <w:rFonts w:ascii="Verdana" w:eastAsia="Verdana" w:hAnsi="Verdana" w:cs="Verdana"/>
          <w:i/>
          <w:sz w:val="22"/>
          <w:szCs w:val="22"/>
        </w:rPr>
        <w:t>Journal of Visual Impairment &amp; Blindness, 107</w:t>
      </w:r>
      <w:r w:rsidRPr="006072B1">
        <w:rPr>
          <w:rFonts w:ascii="Verdana" w:eastAsia="Verdana" w:hAnsi="Verdana" w:cs="Verdana"/>
          <w:sz w:val="22"/>
          <w:szCs w:val="22"/>
        </w:rPr>
        <w:t>(5), 363-374.</w:t>
      </w:r>
    </w:p>
    <w:p w14:paraId="2007D6D8" w14:textId="77777777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proofErr w:type="spellStart"/>
      <w:r w:rsidRPr="006072B1">
        <w:rPr>
          <w:rFonts w:ascii="Verdana" w:eastAsia="Verdana" w:hAnsi="Verdana" w:cs="Verdana"/>
          <w:sz w:val="22"/>
          <w:szCs w:val="22"/>
        </w:rPr>
        <w:t>Luckner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J. L., Bruce, S. M., &amp; Ferrell, K. A. (2016). A summary of the communication and literacy evidence-based practices for students who are deaf or </w:t>
      </w:r>
      <w:r w:rsidRPr="006072B1">
        <w:rPr>
          <w:rFonts w:ascii="Verdana" w:eastAsia="Verdana" w:hAnsi="Verdana" w:cs="Verdana"/>
          <w:sz w:val="22"/>
          <w:szCs w:val="22"/>
        </w:rPr>
        <w:lastRenderedPageBreak/>
        <w:t xml:space="preserve">hard of hearing, visually impaired, and deafblind. </w:t>
      </w:r>
      <w:r w:rsidRPr="006072B1">
        <w:rPr>
          <w:rFonts w:ascii="Verdana" w:eastAsia="Verdana" w:hAnsi="Verdana" w:cs="Verdana"/>
          <w:i/>
          <w:sz w:val="22"/>
          <w:szCs w:val="22"/>
        </w:rPr>
        <w:t>Communication Disorders Quarterly, 37</w:t>
      </w:r>
      <w:r w:rsidRPr="006072B1">
        <w:rPr>
          <w:rFonts w:ascii="Verdana" w:eastAsia="Verdana" w:hAnsi="Verdana" w:cs="Verdana"/>
          <w:sz w:val="22"/>
          <w:szCs w:val="22"/>
        </w:rPr>
        <w:t>(4), 225-241.</w:t>
      </w:r>
    </w:p>
    <w:p w14:paraId="235190CC" w14:textId="2023A8EA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072B1">
        <w:rPr>
          <w:rFonts w:ascii="Verdana" w:eastAsia="Verdana" w:hAnsi="Verdana" w:cs="Verdana"/>
          <w:sz w:val="22"/>
          <w:szCs w:val="22"/>
        </w:rPr>
        <w:t xml:space="preserve">Manga, T., &amp; Masuku, K. P. (2020). </w:t>
      </w:r>
      <w:hyperlink r:id="rId12" w:history="1">
        <w:r w:rsidRPr="00634241">
          <w:rPr>
            <w:rStyle w:val="Hyperlink"/>
            <w:rFonts w:ascii="Verdana" w:eastAsia="Verdana" w:hAnsi="Verdana" w:cs="Verdana"/>
            <w:sz w:val="22"/>
            <w:szCs w:val="22"/>
          </w:rPr>
          <w:t>Challenges of teaching the deaf-blind learner in an education setting in Johannesburg: Experie</w:t>
        </w:r>
        <w:r w:rsidRPr="00634241">
          <w:rPr>
            <w:rStyle w:val="Hyperlink"/>
            <w:rFonts w:ascii="Verdana" w:eastAsia="Verdana" w:hAnsi="Verdana" w:cs="Verdana"/>
            <w:sz w:val="22"/>
            <w:szCs w:val="22"/>
          </w:rPr>
          <w:t>n</w:t>
        </w:r>
        <w:r w:rsidRPr="00634241">
          <w:rPr>
            <w:rStyle w:val="Hyperlink"/>
            <w:rFonts w:ascii="Verdana" w:eastAsia="Verdana" w:hAnsi="Verdana" w:cs="Verdana"/>
            <w:sz w:val="22"/>
            <w:szCs w:val="22"/>
          </w:rPr>
          <w:t>ces of educators and assistant educators</w:t>
        </w:r>
      </w:hyperlink>
      <w:r w:rsidRPr="006072B1">
        <w:rPr>
          <w:rFonts w:ascii="Verdana" w:eastAsia="Verdana" w:hAnsi="Verdana" w:cs="Verdana"/>
          <w:sz w:val="22"/>
          <w:szCs w:val="22"/>
        </w:rPr>
        <w:t xml:space="preserve">. </w:t>
      </w:r>
      <w:r w:rsidRPr="006072B1">
        <w:rPr>
          <w:rFonts w:ascii="Verdana" w:eastAsia="Verdana" w:hAnsi="Verdana" w:cs="Verdana"/>
          <w:i/>
          <w:sz w:val="22"/>
          <w:szCs w:val="22"/>
        </w:rPr>
        <w:t>South African Journal of Communication Disorders</w:t>
      </w:r>
      <w:r w:rsidRPr="006072B1">
        <w:rPr>
          <w:rFonts w:ascii="Verdana" w:eastAsia="Verdana" w:hAnsi="Verdana" w:cs="Verdana"/>
          <w:sz w:val="22"/>
          <w:szCs w:val="22"/>
        </w:rPr>
        <w:t xml:space="preserve">, </w:t>
      </w:r>
      <w:r w:rsidRPr="006072B1">
        <w:rPr>
          <w:rFonts w:ascii="Verdana" w:eastAsia="Verdana" w:hAnsi="Verdana" w:cs="Verdana"/>
          <w:i/>
          <w:iCs/>
          <w:sz w:val="22"/>
          <w:szCs w:val="22"/>
        </w:rPr>
        <w:t>67</w:t>
      </w:r>
      <w:r w:rsidRPr="006072B1">
        <w:rPr>
          <w:rFonts w:ascii="Verdana" w:eastAsia="Verdana" w:hAnsi="Verdana" w:cs="Verdana"/>
          <w:sz w:val="22"/>
          <w:szCs w:val="22"/>
        </w:rPr>
        <w:t>(1), 1-7.</w:t>
      </w: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0B2C9750" w14:textId="50E895E6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072B1">
        <w:rPr>
          <w:rFonts w:ascii="Verdana" w:eastAsia="Verdana" w:hAnsi="Verdana" w:cs="Verdana"/>
          <w:sz w:val="22"/>
          <w:szCs w:val="22"/>
        </w:rPr>
        <w:t xml:space="preserve">Nelson, C., &amp; Bruce, S. M. (2019). Children who are deaf/hard of hearing with disabilities: Paths to language and literacy. </w:t>
      </w:r>
      <w:r w:rsidRPr="006072B1">
        <w:rPr>
          <w:rFonts w:ascii="Verdana" w:eastAsia="Verdana" w:hAnsi="Verdana" w:cs="Verdana"/>
          <w:i/>
          <w:sz w:val="22"/>
          <w:szCs w:val="22"/>
        </w:rPr>
        <w:t>Education Sciences</w:t>
      </w:r>
      <w:r w:rsidRPr="006072B1">
        <w:rPr>
          <w:rFonts w:ascii="Verdana" w:eastAsia="Verdana" w:hAnsi="Verdana" w:cs="Verdana"/>
          <w:sz w:val="22"/>
          <w:szCs w:val="22"/>
        </w:rPr>
        <w:t xml:space="preserve">, </w:t>
      </w:r>
      <w:r w:rsidRPr="006072B1">
        <w:rPr>
          <w:rFonts w:ascii="Verdana" w:eastAsia="Verdana" w:hAnsi="Verdana" w:cs="Verdana"/>
          <w:i/>
          <w:sz w:val="22"/>
          <w:szCs w:val="22"/>
        </w:rPr>
        <w:t>9</w:t>
      </w:r>
      <w:r w:rsidRPr="006072B1">
        <w:rPr>
          <w:rFonts w:ascii="Verdana" w:eastAsia="Verdana" w:hAnsi="Verdana" w:cs="Verdana"/>
          <w:sz w:val="22"/>
          <w:szCs w:val="22"/>
        </w:rPr>
        <w:t xml:space="preserve">(2), 134. </w:t>
      </w:r>
      <w:hyperlink r:id="rId13">
        <w:r w:rsidRPr="006072B1">
          <w:rPr>
            <w:rStyle w:val="Hyperlink"/>
            <w:rFonts w:ascii="Verdana" w:eastAsia="Verdana" w:hAnsi="Verdana" w:cs="Verdana"/>
            <w:sz w:val="22"/>
            <w:szCs w:val="22"/>
          </w:rPr>
          <w:t>https://doi.org/10.3390/educsci9020134</w:t>
        </w:r>
      </w:hyperlink>
      <w:r w:rsidRPr="006072B1">
        <w:rPr>
          <w:rFonts w:ascii="Verdana" w:eastAsia="Verdana" w:hAnsi="Verdana" w:cs="Verdana"/>
          <w:sz w:val="22"/>
          <w:szCs w:val="22"/>
        </w:rPr>
        <w:t xml:space="preserve"> </w:t>
      </w:r>
    </w:p>
    <w:p w14:paraId="48B58A30" w14:textId="77777777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072B1">
        <w:rPr>
          <w:rFonts w:ascii="Verdana" w:eastAsia="Verdana" w:hAnsi="Verdana" w:cs="Verdana"/>
          <w:sz w:val="22"/>
          <w:szCs w:val="22"/>
        </w:rPr>
        <w:t xml:space="preserve">Parker, A., Ivy, S. (2014). Communication development of children with visual impairment and </w:t>
      </w:r>
      <w:proofErr w:type="spellStart"/>
      <w:proofErr w:type="gramStart"/>
      <w:r w:rsidRPr="006072B1">
        <w:rPr>
          <w:rFonts w:ascii="Verdana" w:eastAsia="Verdana" w:hAnsi="Verdana" w:cs="Verdana"/>
          <w:sz w:val="22"/>
          <w:szCs w:val="22"/>
        </w:rPr>
        <w:t>deafblindness</w:t>
      </w:r>
      <w:proofErr w:type="spellEnd"/>
      <w:proofErr w:type="gramEnd"/>
      <w:r w:rsidRPr="006072B1">
        <w:rPr>
          <w:rFonts w:ascii="Verdana" w:eastAsia="Verdana" w:hAnsi="Verdana" w:cs="Verdana"/>
          <w:sz w:val="22"/>
          <w:szCs w:val="22"/>
        </w:rPr>
        <w:t xml:space="preserve">: A synthesis of intervention research. </w:t>
      </w:r>
      <w:r w:rsidRPr="006072B1">
        <w:rPr>
          <w:rFonts w:ascii="Verdana" w:eastAsia="Verdana" w:hAnsi="Verdana" w:cs="Verdana"/>
          <w:i/>
          <w:sz w:val="22"/>
          <w:szCs w:val="22"/>
        </w:rPr>
        <w:t>International Review of Research in Developmental Disabilities, 46</w:t>
      </w:r>
      <w:r w:rsidRPr="006072B1">
        <w:rPr>
          <w:rFonts w:ascii="Verdana" w:eastAsia="Verdana" w:hAnsi="Verdana" w:cs="Verdana"/>
          <w:sz w:val="22"/>
          <w:szCs w:val="22"/>
        </w:rPr>
        <w:t>, 101-143.</w:t>
      </w:r>
    </w:p>
    <w:p w14:paraId="77834121" w14:textId="77777777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072B1">
        <w:rPr>
          <w:rFonts w:ascii="Verdana" w:eastAsia="Verdana" w:hAnsi="Verdana" w:cs="Verdana"/>
          <w:sz w:val="22"/>
          <w:szCs w:val="22"/>
        </w:rPr>
        <w:t xml:space="preserve">Rowland, C., &amp; Parker, A. T. (2016). Communication intervention for children who are </w:t>
      </w:r>
      <w:proofErr w:type="gramStart"/>
      <w:r w:rsidRPr="006072B1">
        <w:rPr>
          <w:rFonts w:ascii="Verdana" w:eastAsia="Verdana" w:hAnsi="Verdana" w:cs="Verdana"/>
          <w:sz w:val="22"/>
          <w:szCs w:val="22"/>
        </w:rPr>
        <w:t>deafblind</w:t>
      </w:r>
      <w:proofErr w:type="gramEnd"/>
      <w:r w:rsidRPr="006072B1">
        <w:rPr>
          <w:rFonts w:ascii="Verdana" w:eastAsia="Verdana" w:hAnsi="Verdana" w:cs="Verdana"/>
          <w:sz w:val="22"/>
          <w:szCs w:val="22"/>
        </w:rPr>
        <w:t xml:space="preserve">. In R. A.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Sevick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 &amp; M.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Romski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 (Eds.), </w:t>
      </w:r>
      <w:r w:rsidRPr="006072B1">
        <w:rPr>
          <w:rFonts w:ascii="Verdana" w:eastAsia="Verdana" w:hAnsi="Verdana" w:cs="Verdana"/>
          <w:i/>
          <w:sz w:val="22"/>
          <w:szCs w:val="22"/>
        </w:rPr>
        <w:t>Examining the science and practice of communication interventions for individuals with severe disabilities</w:t>
      </w:r>
      <w:r w:rsidRPr="006072B1">
        <w:rPr>
          <w:rFonts w:ascii="Verdana" w:eastAsia="Verdana" w:hAnsi="Verdana" w:cs="Verdana"/>
          <w:sz w:val="22"/>
          <w:szCs w:val="22"/>
        </w:rPr>
        <w:t xml:space="preserve"> (pp. 75–98). Baltimore, MD: Brookes.</w:t>
      </w:r>
    </w:p>
    <w:p w14:paraId="561D21B8" w14:textId="45E5A1BE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072B1">
        <w:rPr>
          <w:rFonts w:ascii="Verdana" w:eastAsia="Verdana" w:hAnsi="Verdana" w:cs="Verdana"/>
          <w:sz w:val="22"/>
          <w:szCs w:val="22"/>
        </w:rPr>
        <w:t xml:space="preserve">Sundqvist,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Wahlqvist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M.,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Anderzén</w:t>
      </w:r>
      <w:proofErr w:type="spellEnd"/>
      <w:r w:rsidRPr="006072B1">
        <w:rPr>
          <w:rFonts w:ascii="Cambria Math" w:eastAsia="Verdana" w:hAnsi="Cambria Math" w:cs="Cambria Math"/>
          <w:sz w:val="22"/>
          <w:szCs w:val="22"/>
        </w:rPr>
        <w:t>‐</w:t>
      </w:r>
      <w:r w:rsidRPr="006072B1">
        <w:rPr>
          <w:rFonts w:ascii="Verdana" w:eastAsia="Verdana" w:hAnsi="Verdana" w:cs="Verdana"/>
          <w:sz w:val="22"/>
          <w:szCs w:val="22"/>
        </w:rPr>
        <w:t xml:space="preserve">Carlsson, A., &amp; Olsson, E. (2022). Interventions for children with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deafblindness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—An integrative review. </w:t>
      </w:r>
      <w:r w:rsidRPr="006072B1">
        <w:rPr>
          <w:rFonts w:ascii="Verdana" w:eastAsia="Verdana" w:hAnsi="Verdana" w:cs="Verdana"/>
          <w:i/>
          <w:iCs/>
          <w:sz w:val="22"/>
          <w:szCs w:val="22"/>
        </w:rPr>
        <w:t>Child: Care, Health, and Development</w:t>
      </w:r>
      <w:r w:rsidRPr="006072B1">
        <w:rPr>
          <w:rFonts w:ascii="Verdana" w:eastAsia="Verdana" w:hAnsi="Verdana" w:cs="Verdana"/>
          <w:sz w:val="22"/>
          <w:szCs w:val="22"/>
        </w:rPr>
        <w:t xml:space="preserve">. </w:t>
      </w:r>
      <w:hyperlink r:id="rId14">
        <w:r w:rsidRPr="006072B1">
          <w:rPr>
            <w:rStyle w:val="Hyperlink"/>
            <w:rFonts w:ascii="Verdana" w:eastAsia="Verdana" w:hAnsi="Verdana" w:cs="Verdana"/>
            <w:sz w:val="22"/>
            <w:szCs w:val="22"/>
          </w:rPr>
          <w:t>https://doi.org/10.1111/cch.13060</w:t>
        </w:r>
      </w:hyperlink>
      <w:r w:rsidRPr="006072B1">
        <w:rPr>
          <w:rFonts w:ascii="Verdana" w:eastAsia="Verdana" w:hAnsi="Verdana" w:cs="Verdana"/>
          <w:sz w:val="22"/>
          <w:szCs w:val="22"/>
        </w:rPr>
        <w:t xml:space="preserve"> </w:t>
      </w:r>
    </w:p>
    <w:p w14:paraId="38C93CCD" w14:textId="274E600A" w:rsidR="006072B1" w:rsidRPr="006072B1" w:rsidRDefault="006072B1" w:rsidP="006072B1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072B1">
        <w:rPr>
          <w:rFonts w:ascii="Verdana" w:eastAsia="Verdana" w:hAnsi="Verdana" w:cs="Verdana"/>
          <w:sz w:val="22"/>
          <w:szCs w:val="22"/>
        </w:rPr>
        <w:t xml:space="preserve">Wiley, S.,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Meinzen-Derr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J.,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Stremel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-Thomas, K.,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Schalock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M.,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Bashinski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>, S., Ruder, C. (2013)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 w:rsidRPr="006072B1">
        <w:rPr>
          <w:rFonts w:ascii="Verdana" w:eastAsia="Verdana" w:hAnsi="Verdana" w:cs="Verdana"/>
          <w:sz w:val="22"/>
          <w:szCs w:val="22"/>
        </w:rPr>
        <w:t xml:space="preserve">Outcomes for children with </w:t>
      </w:r>
      <w:proofErr w:type="gramStart"/>
      <w:r w:rsidRPr="006072B1">
        <w:rPr>
          <w:rFonts w:ascii="Verdana" w:eastAsia="Verdana" w:hAnsi="Verdana" w:cs="Verdana"/>
          <w:sz w:val="22"/>
          <w:szCs w:val="22"/>
        </w:rPr>
        <w:t>deaf-blindness</w:t>
      </w:r>
      <w:proofErr w:type="gramEnd"/>
      <w:r w:rsidRPr="006072B1">
        <w:rPr>
          <w:rFonts w:ascii="Verdana" w:eastAsia="Verdana" w:hAnsi="Verdana" w:cs="Verdana"/>
          <w:sz w:val="22"/>
          <w:szCs w:val="22"/>
        </w:rPr>
        <w:t xml:space="preserve"> with cochlear implants: A multisite observational study. </w:t>
      </w:r>
      <w:r w:rsidRPr="006072B1">
        <w:rPr>
          <w:rFonts w:ascii="Verdana" w:eastAsia="Verdana" w:hAnsi="Verdana" w:cs="Verdana"/>
          <w:i/>
          <w:sz w:val="22"/>
          <w:szCs w:val="22"/>
        </w:rPr>
        <w:t>Otology &amp; Neurotology, 34</w:t>
      </w:r>
      <w:r w:rsidRPr="006072B1">
        <w:rPr>
          <w:rFonts w:ascii="Verdana" w:eastAsia="Verdana" w:hAnsi="Verdana" w:cs="Verdana"/>
          <w:sz w:val="22"/>
          <w:szCs w:val="22"/>
        </w:rPr>
        <w:t xml:space="preserve"> (3), 507–515.</w:t>
      </w:r>
    </w:p>
    <w:p w14:paraId="1B2E625C" w14:textId="77777777" w:rsidR="006072B1" w:rsidRPr="006072B1" w:rsidRDefault="006072B1" w:rsidP="00634241">
      <w:pPr>
        <w:spacing w:before="240" w:after="960" w:line="300" w:lineRule="auto"/>
        <w:rPr>
          <w:rFonts w:ascii="Verdana" w:eastAsia="Verdana" w:hAnsi="Verdana" w:cs="Verdana"/>
          <w:sz w:val="22"/>
          <w:szCs w:val="22"/>
        </w:rPr>
      </w:pPr>
      <w:proofErr w:type="spellStart"/>
      <w:r w:rsidRPr="006072B1">
        <w:rPr>
          <w:rFonts w:ascii="Verdana" w:eastAsia="Verdana" w:hAnsi="Verdana" w:cs="Verdana"/>
          <w:sz w:val="22"/>
          <w:szCs w:val="22"/>
        </w:rPr>
        <w:t>Wolthuis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K., Bol, G. W.,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Minnaert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, A., &amp; Janssen, M. J. (2019). Communication development from an intersubjective perspective: Exploring the use of a layered communication model to describe communication development in students with congenital </w:t>
      </w:r>
      <w:proofErr w:type="spellStart"/>
      <w:r w:rsidRPr="006072B1">
        <w:rPr>
          <w:rFonts w:ascii="Verdana" w:eastAsia="Verdana" w:hAnsi="Verdana" w:cs="Verdana"/>
          <w:sz w:val="22"/>
          <w:szCs w:val="22"/>
        </w:rPr>
        <w:t>deafblindness</w:t>
      </w:r>
      <w:proofErr w:type="spellEnd"/>
      <w:r w:rsidRPr="006072B1">
        <w:rPr>
          <w:rFonts w:ascii="Verdana" w:eastAsia="Verdana" w:hAnsi="Verdana" w:cs="Verdana"/>
          <w:sz w:val="22"/>
          <w:szCs w:val="22"/>
        </w:rPr>
        <w:t xml:space="preserve">. </w:t>
      </w:r>
      <w:r w:rsidRPr="006072B1">
        <w:rPr>
          <w:rFonts w:ascii="Verdana" w:eastAsia="Verdana" w:hAnsi="Verdana" w:cs="Verdana"/>
          <w:i/>
          <w:sz w:val="22"/>
          <w:szCs w:val="22"/>
        </w:rPr>
        <w:t>Journal of Communication Disorders, 80</w:t>
      </w:r>
      <w:r w:rsidRPr="006072B1">
        <w:rPr>
          <w:rFonts w:ascii="Verdana" w:eastAsia="Verdana" w:hAnsi="Verdana" w:cs="Verdana"/>
          <w:sz w:val="22"/>
          <w:szCs w:val="22"/>
        </w:rPr>
        <w:t xml:space="preserve">, 35-51.     </w:t>
      </w:r>
      <w:hyperlink r:id="rId15">
        <w:r w:rsidRPr="006072B1">
          <w:rPr>
            <w:rStyle w:val="Hyperlink"/>
            <w:rFonts w:ascii="Verdana" w:eastAsia="Verdana" w:hAnsi="Verdana" w:cs="Verdana"/>
            <w:sz w:val="22"/>
            <w:szCs w:val="22"/>
          </w:rPr>
          <w:t>https://doi.org/10.1016/j.jcomdis.2019.04.001</w:t>
        </w:r>
      </w:hyperlink>
      <w:r w:rsidRPr="006072B1">
        <w:rPr>
          <w:rFonts w:ascii="Verdana" w:eastAsia="Verdana" w:hAnsi="Verdana" w:cs="Verdana"/>
          <w:sz w:val="22"/>
          <w:szCs w:val="22"/>
        </w:rPr>
        <w:t xml:space="preserve"> </w:t>
      </w:r>
    </w:p>
    <w:p w14:paraId="742654EB" w14:textId="77777777" w:rsidR="00ED640B" w:rsidRDefault="00ED640B"/>
    <w:p w14:paraId="7D949E46" w14:textId="77777777" w:rsidR="00ED640B" w:rsidRDefault="00000000">
      <w:pPr>
        <w:spacing w:before="10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National Center on Deaf-Blindness, December 2022</w:t>
      </w:r>
    </w:p>
    <w:p w14:paraId="4988DAA4" w14:textId="77777777" w:rsidR="00ED640B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nationaldb.org</w:t>
      </w:r>
    </w:p>
    <w:p w14:paraId="22389F1F" w14:textId="77777777" w:rsidR="00ED640B" w:rsidRDefault="00000000">
      <w:pPr>
        <w:spacing w:before="360"/>
        <w:rPr>
          <w:sz w:val="18"/>
          <w:szCs w:val="18"/>
        </w:rPr>
      </w:pPr>
      <w:r>
        <w:rPr>
          <w:sz w:val="18"/>
          <w:szCs w:val="18"/>
        </w:rPr>
        <w:t xml:space="preserve">The contents of this publication were developed under a grant from the U.S. Department of Education, #H326T180026. However, those contents do not necessarily represent the policy of the U.S. Department of Education, and you should not assume endorsement by the Federal Government. Project Officer, Susan </w:t>
      </w:r>
      <w:proofErr w:type="spellStart"/>
      <w:r>
        <w:rPr>
          <w:sz w:val="18"/>
          <w:szCs w:val="18"/>
        </w:rPr>
        <w:t>Weigert</w:t>
      </w:r>
      <w:proofErr w:type="spellEnd"/>
      <w:r>
        <w:rPr>
          <w:sz w:val="18"/>
          <w:szCs w:val="18"/>
        </w:rPr>
        <w:t>.</w:t>
      </w:r>
    </w:p>
    <w:p w14:paraId="713D1E0F" w14:textId="77777777" w:rsidR="00ED640B" w:rsidRDefault="00000000">
      <w:pPr>
        <w:jc w:val="center"/>
      </w:pPr>
      <w:r>
        <w:rPr>
          <w:noProof/>
        </w:rPr>
        <w:drawing>
          <wp:inline distT="0" distB="0" distL="0" distR="0" wp14:anchorId="54A96A02" wp14:editId="0254BA2E">
            <wp:extent cx="3760008" cy="745302"/>
            <wp:effectExtent l="0" t="0" r="0" b="0"/>
            <wp:docPr id="2" name="image3.png" descr="NCDB: National Center on Deaf-Blindness&#10;IDEAs that Work: Office of Special Education Programs, U.S.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NCDB: National Center on Deaf-Blindness&#10;IDEAs that Work: Office of Special Education Programs, U.S. Department of Education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0008" cy="745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B70F52" w14:textId="77777777" w:rsidR="00ED640B" w:rsidRDefault="00ED640B"/>
    <w:p w14:paraId="19D3AFF5" w14:textId="77777777" w:rsidR="00ED640B" w:rsidRDefault="00ED640B"/>
    <w:p w14:paraId="69120472" w14:textId="77777777" w:rsidR="00ED640B" w:rsidRDefault="00ED640B"/>
    <w:sectPr w:rsidR="00ED640B"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C05C" w14:textId="77777777" w:rsidR="008A02B9" w:rsidRDefault="008A02B9">
      <w:pPr>
        <w:spacing w:before="0" w:after="0" w:line="240" w:lineRule="auto"/>
      </w:pPr>
      <w:r>
        <w:separator/>
      </w:r>
    </w:p>
  </w:endnote>
  <w:endnote w:type="continuationSeparator" w:id="0">
    <w:p w14:paraId="27CB674D" w14:textId="77777777" w:rsidR="008A02B9" w:rsidRDefault="008A02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BM Plex Sans Condensed">
    <w:panose1 w:val="020B0506050203000203"/>
    <w:charset w:val="00"/>
    <w:family w:val="swiss"/>
    <w:pitch w:val="variable"/>
    <w:sig w:usb0="A000006F" w:usb1="5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7352" w14:textId="77777777" w:rsidR="00ED640B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FA4AF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1131" w14:textId="77777777" w:rsidR="00ED640B" w:rsidRDefault="00ED64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1446" w14:textId="77777777" w:rsidR="008A02B9" w:rsidRDefault="008A02B9">
      <w:pPr>
        <w:spacing w:before="0" w:after="0" w:line="240" w:lineRule="auto"/>
      </w:pPr>
      <w:r>
        <w:separator/>
      </w:r>
    </w:p>
  </w:footnote>
  <w:footnote w:type="continuationSeparator" w:id="0">
    <w:p w14:paraId="66ED124E" w14:textId="77777777" w:rsidR="008A02B9" w:rsidRDefault="008A02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78D1" w14:textId="77777777" w:rsidR="00ED64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IBM Plex Sans Condensed" w:eastAsia="IBM Plex Sans Condensed" w:hAnsi="IBM Plex Sans Condensed" w:cs="IBM Plex Sans Condensed"/>
        <w:color w:val="000000"/>
      </w:rPr>
    </w:pPr>
    <w:r>
      <w:rPr>
        <w:rFonts w:ascii="IBM Plex Sans Condensed" w:eastAsia="IBM Plex Sans Condensed" w:hAnsi="IBM Plex Sans Condensed" w:cs="IBM Plex Sans Condensed"/>
        <w:noProof/>
        <w:color w:val="000000"/>
      </w:rPr>
      <w:drawing>
        <wp:inline distT="0" distB="0" distL="0" distR="0" wp14:anchorId="6BEC8225" wp14:editId="6B49C87D">
          <wp:extent cx="2382241" cy="476448"/>
          <wp:effectExtent l="0" t="0" r="0" b="0"/>
          <wp:docPr id="3" name="image2.png" descr="NCDB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CDB 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2241" cy="476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0B"/>
    <w:rsid w:val="00123D65"/>
    <w:rsid w:val="006072B1"/>
    <w:rsid w:val="00613F50"/>
    <w:rsid w:val="00634241"/>
    <w:rsid w:val="00665977"/>
    <w:rsid w:val="006E1BA8"/>
    <w:rsid w:val="007A1924"/>
    <w:rsid w:val="008A02B9"/>
    <w:rsid w:val="009B6740"/>
    <w:rsid w:val="00B9489A"/>
    <w:rsid w:val="00BE1218"/>
    <w:rsid w:val="00ED640B"/>
    <w:rsid w:val="00FA37E8"/>
    <w:rsid w:val="00FA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2438"/>
  <w15:docId w15:val="{CE6204C7-0B30-4099-8BB0-78D59910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highlight w:val="white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rFonts w:ascii="Montserrat" w:eastAsia="Montserrat" w:hAnsi="Montserrat" w:cs="Montserrat"/>
      <w:b/>
      <w:color w:val="408087"/>
      <w:sz w:val="56"/>
      <w:szCs w:val="5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rFonts w:ascii="Montserrat" w:eastAsia="Montserrat" w:hAnsi="Montserrat" w:cs="Montserrat"/>
      <w:b/>
      <w:smallCaps/>
      <w:color w:val="ED5A5A"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/>
      <w:outlineLvl w:val="2"/>
    </w:pPr>
    <w:rPr>
      <w:rFonts w:ascii="Montserrat" w:eastAsia="Montserrat" w:hAnsi="Montserrat" w:cs="Montserrat"/>
      <w:b/>
      <w:sz w:val="34"/>
      <w:szCs w:val="3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color w:val="456081"/>
      <w:sz w:val="30"/>
      <w:szCs w:val="3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b/>
      <w:smallCap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072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2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72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edar.education.ufl.edu/wp-content/uploads/2014/09/IC-4_FINAL_03-30-15.pdf" TargetMode="External"/><Relationship Id="rId13" Type="http://schemas.openxmlformats.org/officeDocument/2006/relationships/hyperlink" Target="https://doi.org/10.3390/educsci902013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1111/1467-8578.12183" TargetMode="External"/><Relationship Id="rId12" Type="http://schemas.openxmlformats.org/officeDocument/2006/relationships/hyperlink" Target="https://sajcd.org.za/index.php/sajcd/article/view/649/1302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1177/00224669211041395" TargetMode="External"/><Relationship Id="rId11" Type="http://schemas.openxmlformats.org/officeDocument/2006/relationships/hyperlink" Target="https://gov.wales/sites/default/files/statistics-and-research/2019-12/effectiveness-educational-interventions-support-children-young-people-multi-sensory-impairment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016/j.jcomdis.2019.04.001" TargetMode="External"/><Relationship Id="rId10" Type="http://schemas.openxmlformats.org/officeDocument/2006/relationships/hyperlink" Target="https://gov.wales/sites/default/files/statistics-and-research/2019-12/effectiveness-educational-interventions-support-children-young-people-multi-sensory-impairment.pdf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search.proquest.com/openview/c882465db85d58ace604ccda2e5992df/1.pdf?pq-origsite=gscholar&amp;cbl=41448&amp;casa_token=Ide6o3JlEQwAAAAA:vbWCLhPGEfMoEoSymo2U4iu9gKcHFMfSuel9bPXLIbcR3NgvO57_GY6SVKIKWqOhQ1yfulFA" TargetMode="External"/><Relationship Id="rId14" Type="http://schemas.openxmlformats.org/officeDocument/2006/relationships/hyperlink" Target="https://doi.org/10.1111/cch.1306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Beck</cp:lastModifiedBy>
  <cp:revision>7</cp:revision>
  <dcterms:created xsi:type="dcterms:W3CDTF">2022-12-28T18:12:00Z</dcterms:created>
  <dcterms:modified xsi:type="dcterms:W3CDTF">2022-12-28T23:09:00Z</dcterms:modified>
</cp:coreProperties>
</file>