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286E" w14:textId="77777777" w:rsidR="001A1C89" w:rsidRDefault="007E4E76" w:rsidP="004805EF">
      <w:pPr>
        <w:pStyle w:val="Heading1"/>
        <w:spacing w:before="240" w:line="240" w:lineRule="auto"/>
        <w:jc w:val="center"/>
        <w:rPr>
          <w:rFonts w:ascii="Montserrat" w:eastAsia="Montserrat" w:hAnsi="Montserrat" w:cs="Montserrat"/>
          <w:b/>
          <w:color w:val="408087"/>
        </w:rPr>
      </w:pPr>
      <w:bookmarkStart w:id="0" w:name="_c6ahjcjxz1gq" w:colFirst="0" w:colLast="0"/>
      <w:bookmarkEnd w:id="0"/>
      <w:r>
        <w:rPr>
          <w:rFonts w:ascii="Montserrat" w:eastAsia="Montserrat" w:hAnsi="Montserrat" w:cs="Montserrat"/>
          <w:b/>
          <w:color w:val="408087"/>
        </w:rPr>
        <w:t>Module 1</w:t>
      </w:r>
      <w:r w:rsidR="001A1C89">
        <w:rPr>
          <w:rFonts w:ascii="Montserrat" w:eastAsia="Montserrat" w:hAnsi="Montserrat" w:cs="Montserrat"/>
          <w:b/>
          <w:color w:val="408087"/>
        </w:rPr>
        <w:t>: The Impact of Deafblindness</w:t>
      </w:r>
    </w:p>
    <w:p w14:paraId="0FF77F6C" w14:textId="67A43A7D" w:rsidR="001C6BAF" w:rsidRDefault="007E4E76" w:rsidP="004805EF">
      <w:pPr>
        <w:pStyle w:val="Heading1"/>
        <w:spacing w:before="240" w:line="240" w:lineRule="auto"/>
        <w:jc w:val="center"/>
      </w:pPr>
      <w:r>
        <w:rPr>
          <w:rFonts w:ascii="Montserrat" w:eastAsia="Montserrat" w:hAnsi="Montserrat" w:cs="Montserrat"/>
          <w:b/>
          <w:color w:val="408087"/>
        </w:rPr>
        <w:t xml:space="preserve">Lesson 2 </w:t>
      </w:r>
      <w:r w:rsidR="001A1C89">
        <w:rPr>
          <w:rFonts w:ascii="Montserrat" w:eastAsia="Montserrat" w:hAnsi="Montserrat" w:cs="Montserrat"/>
          <w:b/>
          <w:color w:val="408087"/>
        </w:rPr>
        <w:t>Quiz</w:t>
      </w:r>
    </w:p>
    <w:p w14:paraId="24DFFA53" w14:textId="77777777" w:rsidR="001C6BAF" w:rsidRDefault="007E4E76">
      <w:pPr>
        <w:pStyle w:val="Heading2"/>
      </w:pPr>
      <w:bookmarkStart w:id="1" w:name="_3veqnel1bj5p" w:colFirst="0" w:colLast="0"/>
      <w:bookmarkEnd w:id="1"/>
      <w:r>
        <w:t>TRUE/FALSE</w:t>
      </w:r>
    </w:p>
    <w:p w14:paraId="3F92FC72" w14:textId="77777777" w:rsidR="001C6BAF" w:rsidRDefault="007E4E76">
      <w:pPr>
        <w:numPr>
          <w:ilvl w:val="0"/>
          <w:numId w:val="2"/>
        </w:numPr>
        <w:spacing w:before="200" w:line="240" w:lineRule="auto"/>
      </w:pPr>
      <w:r>
        <w:t xml:space="preserve">Because a child who is deafblind can explore objects and information tactually, the time it takes them to process information is less than the time needed for a hearing-sighted child to process the same information.  </w:t>
      </w:r>
    </w:p>
    <w:p w14:paraId="04EB8765" w14:textId="77777777" w:rsidR="001C6BAF" w:rsidRDefault="007E4E76">
      <w:pPr>
        <w:numPr>
          <w:ilvl w:val="0"/>
          <w:numId w:val="2"/>
        </w:numPr>
        <w:spacing w:before="200" w:line="240" w:lineRule="auto"/>
      </w:pPr>
      <w:r>
        <w:t xml:space="preserve">Unlike what happens with toddlers in early intervention settings, teachers should resist adapting the focus of a lesson to the interests of a child who is deafblind.    </w:t>
      </w:r>
    </w:p>
    <w:p w14:paraId="5AB5E955" w14:textId="77777777" w:rsidR="001C6BAF" w:rsidRDefault="007E4E76">
      <w:pPr>
        <w:numPr>
          <w:ilvl w:val="0"/>
          <w:numId w:val="2"/>
        </w:numPr>
        <w:spacing w:before="200" w:line="240" w:lineRule="auto"/>
      </w:pPr>
      <w:r>
        <w:t xml:space="preserve">Often the best time to teach a concept to a child who is deafblind is when it’s important and interesting to the child.  </w:t>
      </w:r>
    </w:p>
    <w:p w14:paraId="0FC55233" w14:textId="77777777" w:rsidR="001C6BAF" w:rsidRDefault="007E4E76">
      <w:pPr>
        <w:numPr>
          <w:ilvl w:val="0"/>
          <w:numId w:val="2"/>
        </w:numPr>
        <w:spacing w:before="200" w:line="240" w:lineRule="auto"/>
      </w:pPr>
      <w:r>
        <w:t xml:space="preserve">All of the information you gather about a child with deafblindness—from prior assessments and documentation, the family, and your own observations—will inform the choices you make about how to best plan, prepare, and engage the child in learning.  </w:t>
      </w:r>
    </w:p>
    <w:p w14:paraId="1FEF2CB8" w14:textId="77777777" w:rsidR="001C6BAF" w:rsidRDefault="007E4E76">
      <w:pPr>
        <w:numPr>
          <w:ilvl w:val="0"/>
          <w:numId w:val="2"/>
        </w:numPr>
        <w:spacing w:before="200" w:line="240" w:lineRule="auto"/>
      </w:pPr>
      <w:r>
        <w:t xml:space="preserve">It’s important to learn about a child with deafblindness by talking to their parents; however, you should avoid conversations with siblings.  </w:t>
      </w:r>
    </w:p>
    <w:p w14:paraId="35935F8B" w14:textId="77777777" w:rsidR="001C6BAF" w:rsidRDefault="007E4E76">
      <w:pPr>
        <w:numPr>
          <w:ilvl w:val="0"/>
          <w:numId w:val="2"/>
        </w:numPr>
        <w:spacing w:before="200" w:line="240" w:lineRule="auto"/>
      </w:pPr>
      <w:r>
        <w:t xml:space="preserve">Avoid using checklists or other observation tools when observing a child who is deafblind, as they usually require you to look away from the child. </w:t>
      </w:r>
    </w:p>
    <w:p w14:paraId="71C52305" w14:textId="77777777" w:rsidR="001C6BAF" w:rsidRDefault="007E4E76">
      <w:pPr>
        <w:numPr>
          <w:ilvl w:val="0"/>
          <w:numId w:val="2"/>
        </w:numPr>
        <w:spacing w:before="200" w:line="240" w:lineRule="auto"/>
      </w:pPr>
      <w:r>
        <w:t xml:space="preserve">The learning environment can enhance a child’s access to information and their attention and engagement, but it will have little impact on their social interaction with others. </w:t>
      </w:r>
    </w:p>
    <w:p w14:paraId="32DD7A9E" w14:textId="77777777" w:rsidR="001C6BAF" w:rsidRDefault="007E4E76">
      <w:pPr>
        <w:numPr>
          <w:ilvl w:val="0"/>
          <w:numId w:val="2"/>
        </w:numPr>
        <w:spacing w:before="200" w:line="240" w:lineRule="auto"/>
      </w:pPr>
      <w:r>
        <w:t xml:space="preserve">Some children will need a solid-colored background or screen that provides contrast so they can better distinguish individual objects and materials. </w:t>
      </w:r>
    </w:p>
    <w:p w14:paraId="75B5C65A" w14:textId="77777777" w:rsidR="001C6BAF" w:rsidRDefault="007E4E76">
      <w:pPr>
        <w:numPr>
          <w:ilvl w:val="0"/>
          <w:numId w:val="2"/>
        </w:numPr>
        <w:spacing w:before="200" w:line="240" w:lineRule="auto"/>
      </w:pPr>
      <w:r>
        <w:t xml:space="preserve">Avoid working in natural environments with a child who is deafblind, as these environments are highly distracting and can be overwhelming to the child. </w:t>
      </w:r>
    </w:p>
    <w:p w14:paraId="59876B6C" w14:textId="77777777" w:rsidR="001C6BAF" w:rsidRDefault="007E4E76">
      <w:pPr>
        <w:numPr>
          <w:ilvl w:val="0"/>
          <w:numId w:val="2"/>
        </w:numPr>
        <w:spacing w:before="200" w:line="240" w:lineRule="auto"/>
      </w:pPr>
      <w:r>
        <w:t xml:space="preserve">It can be helpful to confer with an occupational therapist and/or a physical therapist to learn how to ensure a child with deafblindness is posturally secure. </w:t>
      </w:r>
    </w:p>
    <w:p w14:paraId="3B30EA79" w14:textId="77777777" w:rsidR="001C6BAF" w:rsidRDefault="001C6BAF"/>
    <w:p w14:paraId="5E9FEE6F" w14:textId="77777777" w:rsidR="001C6BAF" w:rsidRDefault="007E4E76">
      <w:pPr>
        <w:pStyle w:val="Heading2"/>
      </w:pPr>
      <w:bookmarkStart w:id="2" w:name="_yadqlml91eaj" w:colFirst="0" w:colLast="0"/>
      <w:bookmarkEnd w:id="2"/>
      <w:r>
        <w:t>Multiple Choice</w:t>
      </w:r>
    </w:p>
    <w:p w14:paraId="388B074B" w14:textId="77777777" w:rsidR="001C6BAF" w:rsidRDefault="007E4E76">
      <w:pPr>
        <w:numPr>
          <w:ilvl w:val="0"/>
          <w:numId w:val="1"/>
        </w:numPr>
      </w:pP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Which of the following might be different as compared to teaching sighted-hearing children</w:t>
      </w:r>
      <w:r>
        <w:t xml:space="preserve">? </w:t>
      </w:r>
    </w:p>
    <w:p w14:paraId="48A3A276" w14:textId="77777777" w:rsidR="001C6BAF" w:rsidRDefault="007E4E76">
      <w:pPr>
        <w:numPr>
          <w:ilvl w:val="1"/>
          <w:numId w:val="1"/>
        </w:numPr>
      </w:pPr>
      <w:r>
        <w:t>The length of time spent on learning</w:t>
      </w:r>
    </w:p>
    <w:p w14:paraId="489C5704" w14:textId="77777777" w:rsidR="001C6BAF" w:rsidRDefault="007E4E76">
      <w:pPr>
        <w:numPr>
          <w:ilvl w:val="1"/>
          <w:numId w:val="1"/>
        </w:numPr>
      </w:pPr>
      <w:r>
        <w:t>How you and others interact with the child</w:t>
      </w:r>
    </w:p>
    <w:p w14:paraId="30C31F9A" w14:textId="77777777" w:rsidR="001C6BAF" w:rsidRDefault="007E4E76">
      <w:pPr>
        <w:numPr>
          <w:ilvl w:val="1"/>
          <w:numId w:val="1"/>
        </w:numPr>
      </w:pPr>
      <w:r>
        <w:t>How you respond when learning does not go as planned</w:t>
      </w:r>
    </w:p>
    <w:p w14:paraId="48A0270B" w14:textId="77777777" w:rsidR="001C6BAF" w:rsidRDefault="007E4E76">
      <w:pPr>
        <w:numPr>
          <w:ilvl w:val="1"/>
          <w:numId w:val="1"/>
        </w:numPr>
      </w:pPr>
      <w:r>
        <w:t xml:space="preserve">All of the above </w:t>
      </w:r>
    </w:p>
    <w:p w14:paraId="4306B181" w14:textId="77777777" w:rsidR="001C6BAF" w:rsidRDefault="001C6BAF">
      <w:pPr>
        <w:ind w:left="1440"/>
      </w:pPr>
    </w:p>
    <w:p w14:paraId="72D479E7" w14:textId="77777777" w:rsidR="001C6BAF" w:rsidRDefault="007E4E76">
      <w:pPr>
        <w:numPr>
          <w:ilvl w:val="0"/>
          <w:numId w:val="1"/>
        </w:numPr>
      </w:pPr>
      <w:r>
        <w:t>Which of the following is specifically trained to provide one-to-one support for children who are deafblind to help them gain access to information and communication and facilitate their social development and emotional well-being?</w:t>
      </w:r>
    </w:p>
    <w:p w14:paraId="5C557D2A" w14:textId="77777777" w:rsidR="001C6BAF" w:rsidRDefault="007E4E76">
      <w:pPr>
        <w:numPr>
          <w:ilvl w:val="1"/>
          <w:numId w:val="1"/>
        </w:numPr>
      </w:pPr>
      <w:r>
        <w:t>A teacher of the deaf or hard of hearing</w:t>
      </w:r>
    </w:p>
    <w:p w14:paraId="56AFA3FA" w14:textId="77777777" w:rsidR="001C6BAF" w:rsidRDefault="007E4E76">
      <w:pPr>
        <w:numPr>
          <w:ilvl w:val="1"/>
          <w:numId w:val="1"/>
        </w:numPr>
      </w:pPr>
      <w:r>
        <w:t>A teacher of students with visual impairments</w:t>
      </w:r>
    </w:p>
    <w:p w14:paraId="2B3280FE" w14:textId="77777777" w:rsidR="001C6BAF" w:rsidRDefault="007E4E76">
      <w:pPr>
        <w:numPr>
          <w:ilvl w:val="1"/>
          <w:numId w:val="1"/>
        </w:numPr>
      </w:pPr>
      <w:r>
        <w:t xml:space="preserve">An intervener </w:t>
      </w:r>
    </w:p>
    <w:p w14:paraId="4B8B5B93" w14:textId="77777777" w:rsidR="001C6BAF" w:rsidRDefault="007E4E76">
      <w:pPr>
        <w:numPr>
          <w:ilvl w:val="1"/>
          <w:numId w:val="1"/>
        </w:numPr>
      </w:pPr>
      <w:r>
        <w:t xml:space="preserve">An orientation and mobility specialist </w:t>
      </w:r>
    </w:p>
    <w:p w14:paraId="3C45054C" w14:textId="77777777" w:rsidR="001C6BAF" w:rsidRDefault="007E4E76">
      <w:pPr>
        <w:numPr>
          <w:ilvl w:val="1"/>
          <w:numId w:val="1"/>
        </w:numPr>
      </w:pPr>
      <w:r>
        <w:t xml:space="preserve">A physical therapist </w:t>
      </w:r>
    </w:p>
    <w:p w14:paraId="3EE907DB" w14:textId="77777777" w:rsidR="001C6BAF" w:rsidRDefault="001C6BAF"/>
    <w:p w14:paraId="0CDF2ED5" w14:textId="77777777" w:rsidR="001C6BAF" w:rsidRDefault="007E4E76">
      <w:pPr>
        <w:numPr>
          <w:ilvl w:val="0"/>
          <w:numId w:val="1"/>
        </w:numPr>
      </w:pPr>
      <w:r>
        <w:t>Which of the following is a characteristic of a transdisciplinary approach to teamwork?</w:t>
      </w:r>
    </w:p>
    <w:p w14:paraId="691465C9" w14:textId="77777777" w:rsidR="001C6BAF" w:rsidRDefault="007E4E76">
      <w:pPr>
        <w:numPr>
          <w:ilvl w:val="1"/>
          <w:numId w:val="1"/>
        </w:numPr>
      </w:pPr>
      <w:r>
        <w:t>Specialists on the educational team share knowledge and skills across disciplines</w:t>
      </w:r>
    </w:p>
    <w:p w14:paraId="4E91CA01" w14:textId="77777777" w:rsidR="001C6BAF" w:rsidRDefault="007E4E76">
      <w:pPr>
        <w:numPr>
          <w:ilvl w:val="1"/>
          <w:numId w:val="1"/>
        </w:numPr>
      </w:pPr>
      <w:r>
        <w:t>Information is transferred verbally and sometimes in writing from administrators to classroom instructors</w:t>
      </w:r>
    </w:p>
    <w:p w14:paraId="49FF571D" w14:textId="77777777" w:rsidR="001C6BAF" w:rsidRDefault="007E4E76">
      <w:pPr>
        <w:numPr>
          <w:ilvl w:val="1"/>
          <w:numId w:val="1"/>
        </w:numPr>
      </w:pPr>
      <w:r>
        <w:t>Support and feedback are invited and appreciated among team members</w:t>
      </w:r>
    </w:p>
    <w:p w14:paraId="63BDC9B3" w14:textId="213D7EA7" w:rsidR="001C6BAF" w:rsidRDefault="007E4E76">
      <w:pPr>
        <w:numPr>
          <w:ilvl w:val="1"/>
          <w:numId w:val="1"/>
        </w:numPr>
      </w:pPr>
      <w:r>
        <w:t xml:space="preserve">Answers </w:t>
      </w:r>
      <w:r w:rsidR="002C110E">
        <w:t>a</w:t>
      </w:r>
      <w:r>
        <w:t xml:space="preserve"> and </w:t>
      </w:r>
      <w:r w:rsidR="002C110E">
        <w:t>c</w:t>
      </w:r>
      <w:r>
        <w:t xml:space="preserve"> are both correct </w:t>
      </w:r>
    </w:p>
    <w:p w14:paraId="02EFD3E3" w14:textId="77777777" w:rsidR="001C6BAF" w:rsidRDefault="001C6BAF"/>
    <w:p w14:paraId="45A0689B" w14:textId="77777777" w:rsidR="001C6BAF" w:rsidRDefault="007E4E76">
      <w:pPr>
        <w:widowControl w:val="0"/>
        <w:numPr>
          <w:ilvl w:val="0"/>
          <w:numId w:val="1"/>
        </w:numPr>
        <w:spacing w:line="240" w:lineRule="auto"/>
      </w:pPr>
      <w:r>
        <w:t>Which of the following statements is correct about a child with deafblindness who appears calm and alert in a quiet classroom?</w:t>
      </w:r>
    </w:p>
    <w:p w14:paraId="35D9E48B" w14:textId="77777777" w:rsidR="001C6BAF" w:rsidRDefault="007E4E76">
      <w:pPr>
        <w:widowControl w:val="0"/>
        <w:numPr>
          <w:ilvl w:val="1"/>
          <w:numId w:val="1"/>
        </w:numPr>
        <w:spacing w:line="240" w:lineRule="auto"/>
      </w:pPr>
      <w:r>
        <w:t>The child will be calm and alert in most educational settings.</w:t>
      </w:r>
    </w:p>
    <w:p w14:paraId="03217800" w14:textId="77777777" w:rsidR="001C6BAF" w:rsidRDefault="007E4E76">
      <w:pPr>
        <w:widowControl w:val="0"/>
        <w:numPr>
          <w:ilvl w:val="1"/>
          <w:numId w:val="1"/>
        </w:numPr>
        <w:spacing w:line="240" w:lineRule="auto"/>
      </w:pPr>
      <w:r>
        <w:t>The child is probably tactilely defensive.</w:t>
      </w:r>
    </w:p>
    <w:p w14:paraId="360540C3" w14:textId="77777777" w:rsidR="001C6BAF" w:rsidRDefault="007E4E76">
      <w:pPr>
        <w:widowControl w:val="0"/>
        <w:numPr>
          <w:ilvl w:val="1"/>
          <w:numId w:val="1"/>
        </w:numPr>
        <w:spacing w:line="240" w:lineRule="auto"/>
      </w:pPr>
      <w:r>
        <w:t xml:space="preserve">The child may respond differently in a different environment. </w:t>
      </w:r>
    </w:p>
    <w:p w14:paraId="02924B7E" w14:textId="1087D9E5" w:rsidR="001C6BAF" w:rsidRDefault="007E4E76">
      <w:pPr>
        <w:widowControl w:val="0"/>
        <w:numPr>
          <w:ilvl w:val="1"/>
          <w:numId w:val="1"/>
        </w:numPr>
        <w:spacing w:line="240" w:lineRule="auto"/>
      </w:pPr>
      <w:r>
        <w:t xml:space="preserve">Answers </w:t>
      </w:r>
      <w:r w:rsidR="002C110E">
        <w:t>b</w:t>
      </w:r>
      <w:r>
        <w:t xml:space="preserve"> and </w:t>
      </w:r>
      <w:r w:rsidR="002C110E">
        <w:t>c</w:t>
      </w:r>
      <w:r>
        <w:t xml:space="preserve"> are both correct. </w:t>
      </w:r>
    </w:p>
    <w:p w14:paraId="4166D24D" w14:textId="77777777" w:rsidR="001C6BAF" w:rsidRDefault="001C6BAF">
      <w:pPr>
        <w:widowControl w:val="0"/>
        <w:spacing w:line="240" w:lineRule="auto"/>
        <w:ind w:left="1440"/>
      </w:pPr>
    </w:p>
    <w:p w14:paraId="209EB04A" w14:textId="77777777" w:rsidR="001C6BAF" w:rsidRDefault="007E4E76">
      <w:pPr>
        <w:widowControl w:val="0"/>
        <w:numPr>
          <w:ilvl w:val="0"/>
          <w:numId w:val="1"/>
        </w:numPr>
        <w:spacing w:line="240" w:lineRule="auto"/>
      </w:pPr>
      <w:r>
        <w:t>Which of the following statements is correct regarding decisions you make when designing and organizing learning spaces for a child who is deafblind?</w:t>
      </w:r>
    </w:p>
    <w:p w14:paraId="02DDC8F9" w14:textId="77777777" w:rsidR="001C6BAF" w:rsidRDefault="007E4E76">
      <w:pPr>
        <w:widowControl w:val="0"/>
        <w:numPr>
          <w:ilvl w:val="1"/>
          <w:numId w:val="1"/>
        </w:numPr>
        <w:spacing w:line="240" w:lineRule="auto"/>
      </w:pPr>
      <w:r>
        <w:t xml:space="preserve">Your decisions are informed by the information you gather about the child from things like observations and prior assessments. </w:t>
      </w:r>
    </w:p>
    <w:p w14:paraId="1173B3E1" w14:textId="77777777" w:rsidR="001C6BAF" w:rsidRDefault="007E4E76">
      <w:pPr>
        <w:widowControl w:val="0"/>
        <w:numPr>
          <w:ilvl w:val="1"/>
          <w:numId w:val="1"/>
        </w:numPr>
        <w:spacing w:line="240" w:lineRule="auto"/>
      </w:pPr>
      <w:r>
        <w:t xml:space="preserve">Your decisions should never be individualized for a single child because their workspaces will be shared by multiple students or children. </w:t>
      </w:r>
    </w:p>
    <w:p w14:paraId="1EC873CB" w14:textId="77777777" w:rsidR="001C6BAF" w:rsidRDefault="007E4E76">
      <w:pPr>
        <w:widowControl w:val="0"/>
        <w:numPr>
          <w:ilvl w:val="1"/>
          <w:numId w:val="1"/>
        </w:numPr>
        <w:spacing w:line="240" w:lineRule="auto"/>
      </w:pPr>
      <w:r>
        <w:t>Keeping items in the child’s workplace unpredictable and disorganized will develop the child’s problem-solving skills.</w:t>
      </w:r>
    </w:p>
    <w:p w14:paraId="0B0EEDF1" w14:textId="26644676" w:rsidR="001C6BAF" w:rsidRDefault="007E4E76">
      <w:pPr>
        <w:widowControl w:val="0"/>
        <w:numPr>
          <w:ilvl w:val="1"/>
          <w:numId w:val="1"/>
        </w:numPr>
        <w:spacing w:line="240" w:lineRule="auto"/>
      </w:pPr>
      <w:r>
        <w:t xml:space="preserve">Answers </w:t>
      </w:r>
      <w:r w:rsidR="002C110E">
        <w:t>a</w:t>
      </w:r>
      <w:r>
        <w:t xml:space="preserve"> and </w:t>
      </w:r>
      <w:r w:rsidR="002C110E">
        <w:t>c</w:t>
      </w:r>
      <w:r>
        <w:t xml:space="preserve"> are both correct. </w:t>
      </w:r>
    </w:p>
    <w:p w14:paraId="56CAFD0F" w14:textId="77777777" w:rsidR="001C6BAF" w:rsidRDefault="001C6BAF">
      <w:pPr>
        <w:widowControl w:val="0"/>
        <w:spacing w:line="240" w:lineRule="auto"/>
      </w:pPr>
    </w:p>
    <w:p w14:paraId="445AFF5E" w14:textId="77777777" w:rsidR="001C6BAF" w:rsidRDefault="007E4E76">
      <w:pPr>
        <w:widowControl w:val="0"/>
        <w:numPr>
          <w:ilvl w:val="0"/>
          <w:numId w:val="1"/>
        </w:numPr>
        <w:spacing w:line="240" w:lineRule="auto"/>
      </w:pPr>
      <w:r>
        <w:t>In addition to practicing routes a child who is deafblind will travel in the school building (or home) throughout the day, you should ensure those pathways</w:t>
      </w:r>
    </w:p>
    <w:p w14:paraId="72038798" w14:textId="77777777" w:rsidR="001C6BAF" w:rsidRDefault="007E4E76">
      <w:pPr>
        <w:widowControl w:val="0"/>
        <w:numPr>
          <w:ilvl w:val="1"/>
          <w:numId w:val="1"/>
        </w:numPr>
        <w:spacing w:line="240" w:lineRule="auto"/>
      </w:pPr>
      <w:r>
        <w:t>Are free of clutter</w:t>
      </w:r>
    </w:p>
    <w:p w14:paraId="0C75D93E" w14:textId="77777777" w:rsidR="001C6BAF" w:rsidRDefault="007E4E76">
      <w:pPr>
        <w:widowControl w:val="0"/>
        <w:numPr>
          <w:ilvl w:val="1"/>
          <w:numId w:val="1"/>
        </w:numPr>
        <w:spacing w:line="240" w:lineRule="auto"/>
      </w:pPr>
      <w:r>
        <w:t>Have steps or changes in walking surfaces marked in a way the child can recognize</w:t>
      </w:r>
    </w:p>
    <w:p w14:paraId="201BDF4A" w14:textId="77777777" w:rsidR="001C6BAF" w:rsidRDefault="007E4E76">
      <w:pPr>
        <w:widowControl w:val="0"/>
        <w:numPr>
          <w:ilvl w:val="1"/>
          <w:numId w:val="1"/>
        </w:numPr>
        <w:spacing w:line="240" w:lineRule="auto"/>
      </w:pPr>
      <w:r>
        <w:t>Have identifier cues the child can recognize placed at entrances to all learning spaces</w:t>
      </w:r>
    </w:p>
    <w:p w14:paraId="6851E376" w14:textId="77777777" w:rsidR="001C6BAF" w:rsidRDefault="007E4E76">
      <w:pPr>
        <w:widowControl w:val="0"/>
        <w:numPr>
          <w:ilvl w:val="1"/>
          <w:numId w:val="1"/>
        </w:numPr>
        <w:spacing w:line="240" w:lineRule="auto"/>
      </w:pPr>
      <w:r>
        <w:t xml:space="preserve">All of the above are correct </w:t>
      </w:r>
    </w:p>
    <w:sectPr w:rsidR="001C6BAF" w:rsidSect="00480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152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DC5A" w14:textId="77777777" w:rsidR="00486472" w:rsidRDefault="00486472">
      <w:pPr>
        <w:spacing w:line="240" w:lineRule="auto"/>
      </w:pPr>
      <w:r>
        <w:separator/>
      </w:r>
    </w:p>
  </w:endnote>
  <w:endnote w:type="continuationSeparator" w:id="0">
    <w:p w14:paraId="775FC76D" w14:textId="77777777" w:rsidR="00486472" w:rsidRDefault="00486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EE51" w14:textId="77777777" w:rsidR="004805EF" w:rsidRDefault="00480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0A3D" w14:textId="77777777" w:rsidR="001C6BAF" w:rsidRDefault="007E4E76">
    <w:pPr>
      <w:jc w:val="center"/>
      <w:rPr>
        <w:rFonts w:ascii="IBM Plex Sans" w:eastAsia="IBM Plex Sans" w:hAnsi="IBM Plex Sans" w:cs="IBM Plex Sans"/>
        <w:b/>
        <w:sz w:val="20"/>
        <w:szCs w:val="20"/>
        <w:highlight w:val="white"/>
      </w:rPr>
    </w:pPr>
    <w:r>
      <w:rPr>
        <w:rFonts w:ascii="IBM Plex Sans" w:eastAsia="IBM Plex Sans" w:hAnsi="IBM Plex Sans" w:cs="IBM Plex Sans"/>
        <w:b/>
        <w:sz w:val="20"/>
        <w:szCs w:val="20"/>
        <w:highlight w:val="white"/>
      </w:rPr>
      <w:t>National Center on Deaf-Blindness, 2022</w:t>
    </w:r>
  </w:p>
  <w:p w14:paraId="6295C1CA" w14:textId="77777777" w:rsidR="001C6BAF" w:rsidRDefault="007E4E76">
    <w:pPr>
      <w:jc w:val="center"/>
      <w:rPr>
        <w:rFonts w:ascii="IBM Plex Sans" w:eastAsia="IBM Plex Sans" w:hAnsi="IBM Plex Sans" w:cs="IBM Plex Sans"/>
        <w:b/>
        <w:sz w:val="20"/>
        <w:szCs w:val="20"/>
        <w:highlight w:val="white"/>
      </w:rPr>
    </w:pPr>
    <w:r>
      <w:rPr>
        <w:rFonts w:ascii="IBM Plex Sans" w:eastAsia="IBM Plex Sans" w:hAnsi="IBM Plex Sans" w:cs="IBM Plex Sans"/>
        <w:b/>
        <w:sz w:val="20"/>
        <w:szCs w:val="20"/>
        <w:highlight w:val="white"/>
      </w:rPr>
      <w:t>nationaldb.org</w:t>
    </w:r>
  </w:p>
  <w:p w14:paraId="2638577F" w14:textId="77777777" w:rsidR="001C6BAF" w:rsidRDefault="007E4E76">
    <w:pPr>
      <w:rPr>
        <w:rFonts w:ascii="IBM Plex Sans" w:eastAsia="IBM Plex Sans" w:hAnsi="IBM Plex Sans" w:cs="IBM Plex Sans"/>
        <w:sz w:val="16"/>
        <w:szCs w:val="16"/>
        <w:highlight w:val="white"/>
      </w:rPr>
    </w:pPr>
    <w:r>
      <w:rPr>
        <w:rFonts w:ascii="IBM Plex Sans" w:eastAsia="IBM Plex Sans" w:hAnsi="IBM Plex Sans" w:cs="IBM Plex Sans"/>
        <w:sz w:val="16"/>
        <w:szCs w:val="16"/>
        <w:highlight w:val="white"/>
      </w:rPr>
      <w:t>The contents of this publication were developed under a grant from the U.S. Department of Education, #H326T180026. However, those contents do not necessarily represent the policy of the U.S. Department of Education, and you should not assume endorsement by the Federal Government. Project Officer, Susan Weigert.</w:t>
    </w:r>
  </w:p>
  <w:p w14:paraId="5A81794E" w14:textId="77777777" w:rsidR="001C6BAF" w:rsidRDefault="007E4E76">
    <w:pPr>
      <w:spacing w:before="120" w:after="120"/>
      <w:jc w:val="center"/>
      <w:rPr>
        <w:rFonts w:ascii="IBM Plex Sans" w:eastAsia="IBM Plex Sans" w:hAnsi="IBM Plex Sans" w:cs="IBM Plex Sans"/>
        <w:sz w:val="24"/>
        <w:szCs w:val="24"/>
        <w:highlight w:val="white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A0F518F" wp14:editId="28B8A774">
          <wp:simplePos x="0" y="0"/>
          <wp:positionH relativeFrom="column">
            <wp:posOffset>1676400</wp:posOffset>
          </wp:positionH>
          <wp:positionV relativeFrom="paragraph">
            <wp:posOffset>95250</wp:posOffset>
          </wp:positionV>
          <wp:extent cx="2586038" cy="509819"/>
          <wp:effectExtent l="0" t="0" r="0" b="0"/>
          <wp:wrapSquare wrapText="bothSides" distT="0" distB="0" distL="0" distR="0"/>
          <wp:docPr id="3" name="image1.png" descr="NCDB: National Center on Deaf-Blindness&#10;IDEAs that Work: Office of Special Education Programs, U.S. Department of Educ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CDB: National Center on Deaf-Blindness&#10;IDEAs that Work: Office of Special Education Programs, U.S. Department of Educati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6038" cy="5098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177AD5" w14:textId="77777777" w:rsidR="001C6BAF" w:rsidRDefault="001C6BA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7671" w14:textId="77777777" w:rsidR="004805EF" w:rsidRDefault="00480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7E97" w14:textId="77777777" w:rsidR="00486472" w:rsidRDefault="00486472">
      <w:pPr>
        <w:spacing w:line="240" w:lineRule="auto"/>
      </w:pPr>
      <w:r>
        <w:separator/>
      </w:r>
    </w:p>
  </w:footnote>
  <w:footnote w:type="continuationSeparator" w:id="0">
    <w:p w14:paraId="24A08B96" w14:textId="77777777" w:rsidR="00486472" w:rsidRDefault="004864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1691" w14:textId="77777777" w:rsidR="004805EF" w:rsidRDefault="00480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1159" w14:textId="77777777" w:rsidR="004805EF" w:rsidRDefault="004805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A28C" w14:textId="2FADBD10" w:rsidR="001C6BAF" w:rsidRDefault="001A1C89">
    <w:pPr>
      <w:spacing w:line="240" w:lineRule="auto"/>
    </w:pPr>
    <w:r>
      <w:rPr>
        <w:noProof/>
      </w:rPr>
      <w:drawing>
        <wp:inline distT="0" distB="0" distL="0" distR="0" wp14:anchorId="373AED13" wp14:editId="6AA5B8B5">
          <wp:extent cx="1965960" cy="921089"/>
          <wp:effectExtent l="0" t="0" r="0" b="0"/>
          <wp:docPr id="4" name="Picture 4" descr="Teaching Children Who Are Deafbli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aching Children Who Are Deafbli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898" cy="928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64C24"/>
    <w:multiLevelType w:val="multilevel"/>
    <w:tmpl w:val="8368C6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376BF2"/>
    <w:multiLevelType w:val="multilevel"/>
    <w:tmpl w:val="C2CA4D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48577093">
    <w:abstractNumId w:val="1"/>
  </w:num>
  <w:num w:numId="2" w16cid:durableId="91377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BAF"/>
    <w:rsid w:val="001A1C89"/>
    <w:rsid w:val="001C6BAF"/>
    <w:rsid w:val="002C110E"/>
    <w:rsid w:val="003872F5"/>
    <w:rsid w:val="004805EF"/>
    <w:rsid w:val="00486472"/>
    <w:rsid w:val="007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76DEF"/>
  <w15:docId w15:val="{575E4764-DA6B-D44E-9AE3-A65C8345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rFonts w:ascii="Montserrat" w:eastAsia="Montserrat" w:hAnsi="Montserrat" w:cs="Montserrat"/>
      <w:b/>
      <w:color w:val="ED5A5A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A1C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C89"/>
  </w:style>
  <w:style w:type="paragraph" w:styleId="Footer">
    <w:name w:val="footer"/>
    <w:basedOn w:val="Normal"/>
    <w:link w:val="FooterChar"/>
    <w:uiPriority w:val="99"/>
    <w:unhideWhenUsed/>
    <w:rsid w:val="001A1C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Peggy</cp:lastModifiedBy>
  <cp:revision>5</cp:revision>
  <dcterms:created xsi:type="dcterms:W3CDTF">2022-06-02T21:34:00Z</dcterms:created>
  <dcterms:modified xsi:type="dcterms:W3CDTF">2022-06-21T15:40:00Z</dcterms:modified>
</cp:coreProperties>
</file>