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5456" w:rsidRPr="00045456" w:rsidRDefault="00045456" w:rsidP="005224C9">
      <w:pPr>
        <w:tabs>
          <w:tab w:val="center" w:pos="7200"/>
        </w:tabs>
        <w:spacing w:line="300" w:lineRule="auto"/>
        <w:jc w:val="center"/>
        <w:rPr>
          <w:rFonts w:ascii="Tahoma" w:hAnsi="Tahoma" w:cs="Tahoma"/>
        </w:rPr>
      </w:pPr>
      <w:r w:rsidRPr="00045456">
        <w:rPr>
          <w:rFonts w:ascii="Tahoma" w:eastAsia="Merriweather" w:hAnsi="Tahoma" w:cs="Tahoma"/>
          <w:b/>
        </w:rPr>
        <w:t>Virginia Project for Children and Young Adults with Deaf-Blindness</w:t>
      </w:r>
    </w:p>
    <w:p w:rsidR="00045456" w:rsidRPr="00045456" w:rsidRDefault="00045456" w:rsidP="005224C9">
      <w:pPr>
        <w:spacing w:after="360" w:line="300" w:lineRule="auto"/>
        <w:jc w:val="center"/>
        <w:rPr>
          <w:rFonts w:ascii="Tahoma" w:eastAsia="Merriweather" w:hAnsi="Tahoma" w:cs="Tahoma"/>
          <w:b/>
        </w:rPr>
      </w:pPr>
      <w:r w:rsidRPr="00045456">
        <w:rPr>
          <w:rFonts w:ascii="Tahoma" w:eastAsia="Merriweather" w:hAnsi="Tahoma" w:cs="Tahoma"/>
          <w:b/>
        </w:rPr>
        <w:t>Technical Assistance Agreement Example 1</w:t>
      </w:r>
    </w:p>
    <w:p w:rsidR="007F540C" w:rsidRPr="00045456" w:rsidRDefault="00CA7CFF" w:rsidP="005224C9">
      <w:pPr>
        <w:spacing w:after="480" w:line="300" w:lineRule="auto"/>
        <w:rPr>
          <w:rFonts w:ascii="Tahoma" w:hAnsi="Tahoma" w:cs="Tahoma"/>
        </w:rPr>
      </w:pPr>
      <w:r w:rsidRPr="00045456">
        <w:rPr>
          <w:rFonts w:ascii="Tahoma" w:eastAsia="Goudy Old Style" w:hAnsi="Tahoma" w:cs="Tahoma"/>
          <w:b/>
          <w:i/>
        </w:rPr>
        <w:t xml:space="preserve">State deaf-blind projects have permission to adapt this tool for use by their own projects. Please include appropriate citation information. </w:t>
      </w:r>
      <w:proofErr w:type="gramStart"/>
      <w:r w:rsidRPr="00045456">
        <w:rPr>
          <w:rFonts w:ascii="Tahoma" w:eastAsia="Goudy Old Style" w:hAnsi="Tahoma" w:cs="Tahoma"/>
          <w:b/>
          <w:i/>
        </w:rPr>
        <w:t>For example, "Adapted with permission from [document name, state deaf-blind project name, date (if available)]."</w:t>
      </w:r>
      <w:proofErr w:type="gramEnd"/>
    </w:p>
    <w:p w:rsidR="00045456" w:rsidRPr="00045456" w:rsidRDefault="003C0A8B" w:rsidP="005224C9">
      <w:pPr>
        <w:tabs>
          <w:tab w:val="left" w:pos="3690"/>
          <w:tab w:val="left" w:pos="8190"/>
        </w:tabs>
        <w:spacing w:after="360" w:line="300" w:lineRule="auto"/>
        <w:rPr>
          <w:rFonts w:ascii="Tahoma" w:eastAsia="Goudy Old Style" w:hAnsi="Tahoma" w:cs="Tahoma"/>
        </w:rPr>
      </w:pPr>
      <w:r w:rsidRPr="00045456">
        <w:rPr>
          <w:rFonts w:ascii="Tahoma" w:eastAsia="Goudy Old Style" w:hAnsi="Tahoma" w:cs="Tahoma"/>
          <w:b/>
        </w:rPr>
        <w:t>Child’s Name</w:t>
      </w:r>
      <w:r w:rsidRPr="00B52D67">
        <w:rPr>
          <w:rFonts w:ascii="Tahoma" w:eastAsia="Goudy Old Style" w:hAnsi="Tahoma" w:cs="Tahoma"/>
          <w:b/>
        </w:rPr>
        <w:t xml:space="preserve">: </w:t>
      </w:r>
      <w:r w:rsidRPr="00B52D67">
        <w:rPr>
          <w:rFonts w:ascii="Tahoma" w:eastAsia="Goudy Old Style" w:hAnsi="Tahoma" w:cs="Tahoma"/>
        </w:rPr>
        <w:t>Student A.</w:t>
      </w:r>
      <w:r w:rsidR="00045456">
        <w:rPr>
          <w:rFonts w:ascii="Tahoma" w:eastAsia="Goudy Old Style" w:hAnsi="Tahoma" w:cs="Tahoma"/>
          <w:b/>
        </w:rPr>
        <w:tab/>
      </w:r>
      <w:r w:rsidRPr="00045456">
        <w:rPr>
          <w:rFonts w:ascii="Tahoma" w:eastAsia="Goudy Old Style" w:hAnsi="Tahoma" w:cs="Tahoma"/>
          <w:b/>
        </w:rPr>
        <w:t>School:</w:t>
      </w:r>
      <w:r w:rsidRPr="00B52D67">
        <w:rPr>
          <w:rFonts w:ascii="Tahoma" w:eastAsia="Goudy Old Style" w:hAnsi="Tahoma" w:cs="Tahoma"/>
          <w:b/>
        </w:rPr>
        <w:t xml:space="preserve"> </w:t>
      </w:r>
      <w:r w:rsidR="00045456" w:rsidRPr="00B52D67">
        <w:rPr>
          <w:rFonts w:ascii="Tahoma" w:eastAsia="Goudy Old Style" w:hAnsi="Tahoma" w:cs="Tahoma"/>
        </w:rPr>
        <w:t>Anywhere Middle School</w:t>
      </w:r>
      <w:r w:rsidR="00045456" w:rsidRPr="00045456">
        <w:rPr>
          <w:rFonts w:ascii="Tahoma" w:eastAsia="Goudy Old Style" w:hAnsi="Tahoma" w:cs="Tahoma"/>
          <w:b/>
        </w:rPr>
        <w:tab/>
      </w:r>
      <w:r w:rsidRPr="00045456">
        <w:rPr>
          <w:rFonts w:ascii="Tahoma" w:eastAsia="Goudy Old Style" w:hAnsi="Tahoma" w:cs="Tahoma"/>
          <w:b/>
        </w:rPr>
        <w:t>Date:</w:t>
      </w:r>
      <w:r w:rsidRPr="00B52D67">
        <w:rPr>
          <w:rFonts w:ascii="Tahoma" w:eastAsia="Goudy Old Style" w:hAnsi="Tahoma" w:cs="Tahoma"/>
          <w:b/>
        </w:rPr>
        <w:t xml:space="preserve"> </w:t>
      </w:r>
      <w:r w:rsidRPr="00B52D67">
        <w:rPr>
          <w:rFonts w:ascii="Tahoma" w:eastAsia="Goudy Old Style" w:hAnsi="Tahoma" w:cs="Tahoma"/>
        </w:rPr>
        <w:t>2/23/2015</w:t>
      </w:r>
    </w:p>
    <w:p w:rsidR="007F540C" w:rsidRPr="00045456" w:rsidRDefault="003C0A8B" w:rsidP="009759E8">
      <w:pPr>
        <w:spacing w:line="300" w:lineRule="auto"/>
        <w:rPr>
          <w:rFonts w:ascii="Tahoma" w:hAnsi="Tahoma" w:cs="Tahoma"/>
        </w:rPr>
      </w:pPr>
      <w:r w:rsidRPr="00045456">
        <w:rPr>
          <w:rFonts w:ascii="Tahoma" w:eastAsia="Goudy Old Style" w:hAnsi="Tahoma" w:cs="Tahoma"/>
          <w:b/>
        </w:rPr>
        <w:t>TA priorities needs identified by team:</w:t>
      </w:r>
    </w:p>
    <w:p w:rsidR="007F540C" w:rsidRPr="00045456" w:rsidRDefault="003C0A8B" w:rsidP="005224C9">
      <w:pPr>
        <w:spacing w:after="360" w:line="300" w:lineRule="auto"/>
        <w:rPr>
          <w:rFonts w:ascii="Tahoma" w:hAnsi="Tahoma" w:cs="Tahoma"/>
        </w:rPr>
      </w:pPr>
      <w:proofErr w:type="gramStart"/>
      <w:r w:rsidRPr="00045456">
        <w:rPr>
          <w:rFonts w:ascii="Tahoma" w:eastAsia="Goudy Old Style" w:hAnsi="Tahoma" w:cs="Tahoma"/>
        </w:rPr>
        <w:t>To improve communication and access to the general</w:t>
      </w:r>
      <w:r w:rsidR="00045456">
        <w:rPr>
          <w:rFonts w:ascii="Tahoma" w:eastAsia="Goudy Old Style" w:hAnsi="Tahoma" w:cs="Tahoma"/>
        </w:rPr>
        <w:t xml:space="preserve"> education curriculum.</w:t>
      </w:r>
      <w:proofErr w:type="gramEnd"/>
    </w:p>
    <w:p w:rsidR="007F540C" w:rsidRPr="00B4632F" w:rsidRDefault="003C0A8B" w:rsidP="009759E8">
      <w:pPr>
        <w:spacing w:line="300" w:lineRule="auto"/>
        <w:rPr>
          <w:rFonts w:ascii="Tahoma" w:hAnsi="Tahoma" w:cs="Tahoma"/>
          <w:b/>
        </w:rPr>
      </w:pPr>
      <w:bookmarkStart w:id="0" w:name="_GoBack"/>
      <w:r w:rsidRPr="00B4632F">
        <w:rPr>
          <w:rFonts w:ascii="Tahoma" w:eastAsia="Goudy Old Style" w:hAnsi="Tahoma" w:cs="Tahoma"/>
          <w:b/>
        </w:rPr>
        <w:t>Targeted outcome(s) identified by team (for team and student):</w:t>
      </w:r>
    </w:p>
    <w:bookmarkEnd w:id="0"/>
    <w:p w:rsidR="007F540C" w:rsidRPr="00045456" w:rsidRDefault="003C0A8B" w:rsidP="0067517B">
      <w:pPr>
        <w:spacing w:after="120" w:line="300" w:lineRule="auto"/>
        <w:rPr>
          <w:rFonts w:ascii="Tahoma" w:hAnsi="Tahoma" w:cs="Tahoma"/>
        </w:rPr>
      </w:pPr>
      <w:r w:rsidRPr="00045456">
        <w:rPr>
          <w:rFonts w:ascii="Tahoma" w:eastAsia="Goudy Old Style" w:hAnsi="Tahoma" w:cs="Tahoma"/>
        </w:rPr>
        <w:t xml:space="preserve">Expand the use of representative objects in object communication to include activities throughout the day and all teachers or related service providers who interact with Student regularly. </w:t>
      </w:r>
    </w:p>
    <w:p w:rsidR="007F540C" w:rsidRPr="00045456" w:rsidRDefault="003C0A8B" w:rsidP="005224C9">
      <w:pPr>
        <w:spacing w:after="360" w:line="300" w:lineRule="auto"/>
        <w:rPr>
          <w:rFonts w:ascii="Tahoma" w:hAnsi="Tahoma" w:cs="Tahoma"/>
        </w:rPr>
      </w:pPr>
      <w:r w:rsidRPr="00045456">
        <w:rPr>
          <w:rFonts w:ascii="Tahoma" w:eastAsia="Goudy Old Style" w:hAnsi="Tahoma" w:cs="Tahoma"/>
        </w:rPr>
        <w:t>Develop a consistent strategy for indicating to Student the amount of</w:t>
      </w:r>
      <w:r w:rsidR="00045456">
        <w:rPr>
          <w:rFonts w:ascii="Tahoma" w:eastAsia="Goudy Old Style" w:hAnsi="Tahoma" w:cs="Tahoma"/>
        </w:rPr>
        <w:t xml:space="preserve"> time remaining in an activity.</w:t>
      </w:r>
    </w:p>
    <w:p w:rsidR="007F540C" w:rsidRPr="00045456" w:rsidRDefault="003C0A8B" w:rsidP="009759E8">
      <w:pPr>
        <w:spacing w:line="300" w:lineRule="auto"/>
        <w:rPr>
          <w:rFonts w:ascii="Tahoma" w:hAnsi="Tahoma" w:cs="Tahoma"/>
        </w:rPr>
      </w:pPr>
      <w:r w:rsidRPr="00045456">
        <w:rPr>
          <w:rFonts w:ascii="Tahoma" w:eastAsia="Goudy Old Style" w:hAnsi="Tahoma" w:cs="Tahoma"/>
          <w:b/>
        </w:rPr>
        <w:t>Concerns and background information provided by TA recipients:</w:t>
      </w:r>
    </w:p>
    <w:p w:rsidR="007F540C" w:rsidRPr="00A95F6F" w:rsidRDefault="003C0A8B" w:rsidP="005224C9">
      <w:pPr>
        <w:widowControl w:val="0"/>
        <w:spacing w:after="480" w:line="300" w:lineRule="auto"/>
        <w:rPr>
          <w:rFonts w:ascii="Tahoma" w:eastAsia="Goudy Old Style" w:hAnsi="Tahoma" w:cs="Tahoma"/>
        </w:rPr>
      </w:pPr>
      <w:r w:rsidRPr="00045456">
        <w:rPr>
          <w:rFonts w:ascii="Tahoma" w:eastAsia="Goudy Old Style" w:hAnsi="Tahoma" w:cs="Tahoma"/>
        </w:rPr>
        <w:t>Student curre</w:t>
      </w:r>
      <w:r w:rsidR="00045456">
        <w:rPr>
          <w:rFonts w:ascii="Tahoma" w:eastAsia="Goudy Old Style" w:hAnsi="Tahoma" w:cs="Tahoma"/>
        </w:rPr>
        <w:t>ntly expresses yes/no responses;</w:t>
      </w:r>
      <w:r w:rsidRPr="00045456">
        <w:rPr>
          <w:rFonts w:ascii="Tahoma" w:eastAsia="Goudy Old Style" w:hAnsi="Tahoma" w:cs="Tahoma"/>
        </w:rPr>
        <w:t xml:space="preserve"> however</w:t>
      </w:r>
      <w:r w:rsidR="00045456">
        <w:rPr>
          <w:rFonts w:ascii="Tahoma" w:eastAsia="Goudy Old Style" w:hAnsi="Tahoma" w:cs="Tahoma"/>
        </w:rPr>
        <w:t>,</w:t>
      </w:r>
      <w:r w:rsidRPr="00045456">
        <w:rPr>
          <w:rFonts w:ascii="Tahoma" w:eastAsia="Goudy Old Style" w:hAnsi="Tahoma" w:cs="Tahoma"/>
        </w:rPr>
        <w:t xml:space="preserve"> some of his communication is subtle and can be difficult to interpret. The team is also interested in making the challenging content and often</w:t>
      </w:r>
      <w:r w:rsidR="0067517B">
        <w:rPr>
          <w:rFonts w:ascii="Tahoma" w:eastAsia="Goudy Old Style" w:hAnsi="Tahoma" w:cs="Tahoma"/>
        </w:rPr>
        <w:t xml:space="preserve"> abstract concepts of the grade-</w:t>
      </w:r>
      <w:r w:rsidRPr="00045456">
        <w:rPr>
          <w:rFonts w:ascii="Tahoma" w:eastAsia="Goudy Old Style" w:hAnsi="Tahoma" w:cs="Tahoma"/>
        </w:rPr>
        <w:t xml:space="preserve">level curriculum, such as continents, more meaningful for Student. Another challenge is that Student can become tired and/or disinterested in instructional activities and it can be difficult to determine if this is due to medical needs or the activity being over/under stimulating. Finally, there are expected transitions, such as attending a different school during extended school year and changes in IEP team </w:t>
      </w:r>
      <w:proofErr w:type="gramStart"/>
      <w:r w:rsidRPr="00045456">
        <w:rPr>
          <w:rFonts w:ascii="Tahoma" w:eastAsia="Goudy Old Style" w:hAnsi="Tahoma" w:cs="Tahoma"/>
        </w:rPr>
        <w:t>members</w:t>
      </w:r>
      <w:r w:rsidR="00A95F6F">
        <w:rPr>
          <w:rFonts w:ascii="Tahoma" w:eastAsia="Goudy Old Style" w:hAnsi="Tahoma" w:cs="Tahoma"/>
        </w:rPr>
        <w:t xml:space="preserve">, </w:t>
      </w:r>
      <w:r w:rsidRPr="00045456">
        <w:rPr>
          <w:rFonts w:ascii="Tahoma" w:eastAsia="Goudy Old Style" w:hAnsi="Tahoma" w:cs="Tahoma"/>
        </w:rPr>
        <w:t>that</w:t>
      </w:r>
      <w:proofErr w:type="gramEnd"/>
      <w:r w:rsidRPr="00045456">
        <w:rPr>
          <w:rFonts w:ascii="Tahoma" w:eastAsia="Goudy Old Style" w:hAnsi="Tahoma" w:cs="Tahoma"/>
        </w:rPr>
        <w:t xml:space="preserve"> will require strategic planning and training to ensure a consistent and predictable learning environment. </w:t>
      </w:r>
      <w:bookmarkStart w:id="1" w:name="h.gjdgxs" w:colFirst="0" w:colLast="0"/>
      <w:bookmarkEnd w:id="1"/>
    </w:p>
    <w:tbl>
      <w:tblPr>
        <w:tblStyle w:val="a"/>
        <w:tblW w:w="10318"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728"/>
        <w:gridCol w:w="1440"/>
        <w:gridCol w:w="3150"/>
      </w:tblGrid>
      <w:tr w:rsidR="007F540C" w:rsidRPr="00045456" w:rsidTr="005224C9">
        <w:trPr>
          <w:cantSplit/>
          <w:tblHeader/>
        </w:trPr>
        <w:tc>
          <w:tcPr>
            <w:tcW w:w="5728" w:type="dxa"/>
          </w:tcPr>
          <w:p w:rsidR="007F540C" w:rsidRPr="00045456" w:rsidRDefault="003C0A8B" w:rsidP="005224C9">
            <w:pPr>
              <w:spacing w:line="300" w:lineRule="auto"/>
              <w:contextualSpacing w:val="0"/>
              <w:rPr>
                <w:rFonts w:ascii="Tahoma" w:hAnsi="Tahoma" w:cs="Tahoma"/>
              </w:rPr>
            </w:pPr>
            <w:r w:rsidRPr="00045456">
              <w:rPr>
                <w:rFonts w:ascii="Tahoma" w:eastAsia="Merriweather" w:hAnsi="Tahoma" w:cs="Tahoma"/>
                <w:b/>
              </w:rPr>
              <w:t>Activities:</w:t>
            </w:r>
          </w:p>
        </w:tc>
        <w:tc>
          <w:tcPr>
            <w:tcW w:w="1440" w:type="dxa"/>
          </w:tcPr>
          <w:p w:rsidR="007F540C" w:rsidRPr="00045456" w:rsidRDefault="003C0A8B" w:rsidP="005224C9">
            <w:pPr>
              <w:spacing w:line="300" w:lineRule="auto"/>
              <w:contextualSpacing w:val="0"/>
              <w:rPr>
                <w:rFonts w:ascii="Tahoma" w:hAnsi="Tahoma" w:cs="Tahoma"/>
              </w:rPr>
            </w:pPr>
            <w:r w:rsidRPr="00045456">
              <w:rPr>
                <w:rFonts w:ascii="Tahoma" w:eastAsia="Merriweather" w:hAnsi="Tahoma" w:cs="Tahoma"/>
                <w:b/>
              </w:rPr>
              <w:t>Timeline:</w:t>
            </w:r>
          </w:p>
        </w:tc>
        <w:tc>
          <w:tcPr>
            <w:tcW w:w="3150" w:type="dxa"/>
          </w:tcPr>
          <w:p w:rsidR="007F540C" w:rsidRPr="00045456" w:rsidRDefault="003C0A8B" w:rsidP="005224C9">
            <w:pPr>
              <w:spacing w:line="300" w:lineRule="auto"/>
              <w:contextualSpacing w:val="0"/>
              <w:rPr>
                <w:rFonts w:ascii="Tahoma" w:hAnsi="Tahoma" w:cs="Tahoma"/>
              </w:rPr>
            </w:pPr>
            <w:r w:rsidRPr="00045456">
              <w:rPr>
                <w:rFonts w:ascii="Tahoma" w:eastAsia="Merriweather" w:hAnsi="Tahoma" w:cs="Tahoma"/>
                <w:b/>
              </w:rPr>
              <w:t>Person(s) Responsible:</w:t>
            </w:r>
          </w:p>
        </w:tc>
      </w:tr>
      <w:tr w:rsidR="007F540C" w:rsidRPr="00045456" w:rsidTr="005224C9">
        <w:trPr>
          <w:cantSplit/>
          <w:trHeight w:val="1592"/>
        </w:trPr>
        <w:tc>
          <w:tcPr>
            <w:tcW w:w="5728" w:type="dxa"/>
          </w:tcPr>
          <w:p w:rsidR="007F540C" w:rsidRPr="00A95F6F" w:rsidRDefault="003C0A8B" w:rsidP="005224C9">
            <w:pPr>
              <w:spacing w:line="300" w:lineRule="auto"/>
              <w:contextualSpacing w:val="0"/>
              <w:rPr>
                <w:rFonts w:ascii="Tahoma" w:hAnsi="Tahoma" w:cs="Tahoma"/>
              </w:rPr>
            </w:pPr>
            <w:r w:rsidRPr="00A95F6F">
              <w:rPr>
                <w:rFonts w:ascii="Tahoma" w:eastAsia="Merriweather" w:hAnsi="Tahoma" w:cs="Tahoma"/>
              </w:rPr>
              <w:t xml:space="preserve">Targeted members of the </w:t>
            </w:r>
            <w:r w:rsidR="00076381">
              <w:rPr>
                <w:rFonts w:ascii="Tahoma" w:eastAsia="Merriweather" w:hAnsi="Tahoma" w:cs="Tahoma"/>
              </w:rPr>
              <w:t>IEP team complete M</w:t>
            </w:r>
            <w:r w:rsidRPr="00A95F6F">
              <w:rPr>
                <w:rFonts w:ascii="Tahoma" w:eastAsia="Merriweather" w:hAnsi="Tahoma" w:cs="Tahoma"/>
              </w:rPr>
              <w:t>odule 5</w:t>
            </w:r>
            <w:r w:rsidR="00076381">
              <w:rPr>
                <w:rFonts w:ascii="Tahoma" w:eastAsia="Merriweather" w:hAnsi="Tahoma" w:cs="Tahoma"/>
              </w:rPr>
              <w:t>:</w:t>
            </w:r>
            <w:r w:rsidRPr="00A95F6F">
              <w:rPr>
                <w:rFonts w:ascii="Tahoma" w:eastAsia="Merriweather" w:hAnsi="Tahoma" w:cs="Tahoma"/>
              </w:rPr>
              <w:t xml:space="preserve"> “Availability for Learning” in the OHOA online learning modules.</w:t>
            </w:r>
          </w:p>
        </w:tc>
        <w:tc>
          <w:tcPr>
            <w:tcW w:w="1440" w:type="dxa"/>
          </w:tcPr>
          <w:p w:rsidR="007F540C" w:rsidRPr="00A95F6F" w:rsidRDefault="003C0A8B" w:rsidP="005224C9">
            <w:pPr>
              <w:spacing w:line="300" w:lineRule="auto"/>
              <w:contextualSpacing w:val="0"/>
              <w:rPr>
                <w:rFonts w:ascii="Tahoma" w:hAnsi="Tahoma" w:cs="Tahoma"/>
              </w:rPr>
            </w:pPr>
            <w:r w:rsidRPr="00A95F6F">
              <w:rPr>
                <w:rFonts w:ascii="Tahoma" w:eastAsia="Merriweather" w:hAnsi="Tahoma" w:cs="Tahoma"/>
              </w:rPr>
              <w:t>4/3/2015</w:t>
            </w:r>
          </w:p>
        </w:tc>
        <w:tc>
          <w:tcPr>
            <w:tcW w:w="3150" w:type="dxa"/>
          </w:tcPr>
          <w:p w:rsidR="007F540C" w:rsidRPr="00A95F6F" w:rsidRDefault="003C0A8B" w:rsidP="005224C9">
            <w:pPr>
              <w:spacing w:line="300" w:lineRule="auto"/>
              <w:contextualSpacing w:val="0"/>
              <w:rPr>
                <w:rFonts w:ascii="Tahoma" w:hAnsi="Tahoma" w:cs="Tahoma"/>
              </w:rPr>
            </w:pPr>
            <w:r w:rsidRPr="00A95F6F">
              <w:rPr>
                <w:rFonts w:ascii="Tahoma" w:eastAsia="Merriweather" w:hAnsi="Tahoma" w:cs="Tahoma"/>
              </w:rPr>
              <w:t>Module to be completed by:</w:t>
            </w:r>
            <w:r w:rsidR="00B52D67">
              <w:rPr>
                <w:rFonts w:ascii="Tahoma" w:eastAsia="Merriweather" w:hAnsi="Tahoma" w:cs="Tahoma"/>
              </w:rPr>
              <w:t xml:space="preserve"> </w:t>
            </w:r>
            <w:r w:rsidRPr="00A95F6F">
              <w:rPr>
                <w:rFonts w:ascii="Tahoma" w:eastAsia="Merriweather" w:hAnsi="Tahoma" w:cs="Tahoma"/>
              </w:rPr>
              <w:t>[classroom teacher], [1:1 assistant], an</w:t>
            </w:r>
            <w:r w:rsidR="0067517B">
              <w:rPr>
                <w:rFonts w:ascii="Tahoma" w:eastAsia="Merriweather" w:hAnsi="Tahoma" w:cs="Tahoma"/>
              </w:rPr>
              <w:t>d [SLP]; o</w:t>
            </w:r>
            <w:r w:rsidR="00A66679" w:rsidRPr="00A95F6F">
              <w:rPr>
                <w:rFonts w:ascii="Tahoma" w:eastAsia="Merriweather" w:hAnsi="Tahoma" w:cs="Tahoma"/>
              </w:rPr>
              <w:t>nline support by VDBP</w:t>
            </w:r>
          </w:p>
        </w:tc>
      </w:tr>
      <w:tr w:rsidR="007F540C" w:rsidRPr="00045456" w:rsidTr="005224C9">
        <w:trPr>
          <w:cantSplit/>
        </w:trPr>
        <w:tc>
          <w:tcPr>
            <w:tcW w:w="5728" w:type="dxa"/>
          </w:tcPr>
          <w:p w:rsidR="007F540C" w:rsidRPr="00A95F6F" w:rsidRDefault="003C0A8B" w:rsidP="005224C9">
            <w:pPr>
              <w:spacing w:line="300" w:lineRule="auto"/>
              <w:contextualSpacing w:val="0"/>
              <w:rPr>
                <w:rFonts w:ascii="Tahoma" w:hAnsi="Tahoma" w:cs="Tahoma"/>
              </w:rPr>
            </w:pPr>
            <w:r w:rsidRPr="00A95F6F">
              <w:rPr>
                <w:rFonts w:ascii="Tahoma" w:eastAsia="Merriweather" w:hAnsi="Tahoma" w:cs="Tahoma"/>
              </w:rPr>
              <w:lastRenderedPageBreak/>
              <w:t>Expanded development of the object calendar system to include all main daily activities, teachers, favorite peers, and related service providers.</w:t>
            </w:r>
          </w:p>
        </w:tc>
        <w:tc>
          <w:tcPr>
            <w:tcW w:w="1440" w:type="dxa"/>
          </w:tcPr>
          <w:p w:rsidR="007F540C" w:rsidRPr="00A95F6F" w:rsidRDefault="003C0A8B" w:rsidP="005224C9">
            <w:pPr>
              <w:spacing w:line="300" w:lineRule="auto"/>
              <w:contextualSpacing w:val="0"/>
              <w:rPr>
                <w:rFonts w:ascii="Tahoma" w:hAnsi="Tahoma" w:cs="Tahoma"/>
              </w:rPr>
            </w:pPr>
            <w:r w:rsidRPr="00A95F6F">
              <w:rPr>
                <w:rFonts w:ascii="Tahoma" w:eastAsia="Merriweather" w:hAnsi="Tahoma" w:cs="Tahoma"/>
              </w:rPr>
              <w:t>5/15/2015</w:t>
            </w:r>
          </w:p>
        </w:tc>
        <w:tc>
          <w:tcPr>
            <w:tcW w:w="3150" w:type="dxa"/>
          </w:tcPr>
          <w:p w:rsidR="007F540C" w:rsidRPr="00A95F6F" w:rsidRDefault="003C0A8B" w:rsidP="005224C9">
            <w:pPr>
              <w:spacing w:line="300" w:lineRule="auto"/>
              <w:contextualSpacing w:val="0"/>
              <w:rPr>
                <w:rFonts w:ascii="Tahoma" w:hAnsi="Tahoma" w:cs="Tahoma"/>
              </w:rPr>
            </w:pPr>
            <w:r w:rsidRPr="00A95F6F">
              <w:rPr>
                <w:rFonts w:ascii="Tahoma" w:eastAsia="Merriweather" w:hAnsi="Tahoma" w:cs="Tahoma"/>
              </w:rPr>
              <w:t>Classroom teacher and Parent with support from IEP team and onsite support from VDBP</w:t>
            </w:r>
          </w:p>
        </w:tc>
      </w:tr>
      <w:tr w:rsidR="007F540C" w:rsidRPr="00045456" w:rsidTr="005224C9">
        <w:trPr>
          <w:cantSplit/>
        </w:trPr>
        <w:tc>
          <w:tcPr>
            <w:tcW w:w="5728" w:type="dxa"/>
          </w:tcPr>
          <w:p w:rsidR="007F540C" w:rsidRPr="00A95F6F" w:rsidRDefault="00B52D67" w:rsidP="005224C9">
            <w:pPr>
              <w:spacing w:line="300" w:lineRule="auto"/>
              <w:contextualSpacing w:val="0"/>
              <w:rPr>
                <w:rFonts w:ascii="Tahoma" w:hAnsi="Tahoma" w:cs="Tahoma"/>
              </w:rPr>
            </w:pPr>
            <w:r>
              <w:rPr>
                <w:rFonts w:ascii="Tahoma" w:eastAsia="Merriweather" w:hAnsi="Tahoma" w:cs="Tahoma"/>
              </w:rPr>
              <w:t>10-</w:t>
            </w:r>
            <w:r w:rsidR="003C0A8B" w:rsidRPr="00A95F6F">
              <w:rPr>
                <w:rFonts w:ascii="Tahoma" w:eastAsia="Merriweather" w:hAnsi="Tahoma" w:cs="Tahoma"/>
              </w:rPr>
              <w:t xml:space="preserve">minute training shared from modules with team members at every other monthly meeting.  </w:t>
            </w:r>
          </w:p>
        </w:tc>
        <w:tc>
          <w:tcPr>
            <w:tcW w:w="1440" w:type="dxa"/>
          </w:tcPr>
          <w:p w:rsidR="007F540C" w:rsidRPr="00A95F6F" w:rsidRDefault="003C0A8B" w:rsidP="005224C9">
            <w:pPr>
              <w:spacing w:line="300" w:lineRule="auto"/>
              <w:contextualSpacing w:val="0"/>
              <w:rPr>
                <w:rFonts w:ascii="Tahoma" w:hAnsi="Tahoma" w:cs="Tahoma"/>
              </w:rPr>
            </w:pPr>
            <w:r w:rsidRPr="00A95F6F">
              <w:rPr>
                <w:rFonts w:ascii="Tahoma" w:eastAsia="Merriweather" w:hAnsi="Tahoma" w:cs="Tahoma"/>
              </w:rPr>
              <w:t>Monthly</w:t>
            </w:r>
            <w:r w:rsidR="00B52D67">
              <w:rPr>
                <w:rFonts w:ascii="Tahoma" w:eastAsia="Merriweather" w:hAnsi="Tahoma" w:cs="Tahoma"/>
              </w:rPr>
              <w:t>,</w:t>
            </w:r>
            <w:r w:rsidRPr="00A95F6F">
              <w:rPr>
                <w:rFonts w:ascii="Tahoma" w:eastAsia="Merriweather" w:hAnsi="Tahoma" w:cs="Tahoma"/>
              </w:rPr>
              <w:t xml:space="preserve"> beginning 4/3/2015</w:t>
            </w:r>
          </w:p>
        </w:tc>
        <w:tc>
          <w:tcPr>
            <w:tcW w:w="3150" w:type="dxa"/>
          </w:tcPr>
          <w:p w:rsidR="007F540C" w:rsidRPr="00A95F6F" w:rsidRDefault="003C0A8B" w:rsidP="005224C9">
            <w:pPr>
              <w:spacing w:line="300" w:lineRule="auto"/>
              <w:contextualSpacing w:val="0"/>
              <w:rPr>
                <w:rFonts w:ascii="Tahoma" w:hAnsi="Tahoma" w:cs="Tahoma"/>
              </w:rPr>
            </w:pPr>
            <w:r w:rsidRPr="00A95F6F">
              <w:rPr>
                <w:rFonts w:ascii="Tahoma" w:eastAsia="Merriweather" w:hAnsi="Tahoma" w:cs="Tahoma"/>
              </w:rPr>
              <w:t>Rotating between team members completing modules with distance support from VDBP to develop vid</w:t>
            </w:r>
            <w:r w:rsidR="00A66679" w:rsidRPr="00A95F6F">
              <w:rPr>
                <w:rFonts w:ascii="Tahoma" w:eastAsia="Merriweather" w:hAnsi="Tahoma" w:cs="Tahoma"/>
              </w:rPr>
              <w:t>eo example, handout</w:t>
            </w:r>
            <w:r w:rsidR="00B52D67">
              <w:rPr>
                <w:rFonts w:ascii="Tahoma" w:eastAsia="Merriweather" w:hAnsi="Tahoma" w:cs="Tahoma"/>
              </w:rPr>
              <w:t>,</w:t>
            </w:r>
            <w:r w:rsidR="00A66679" w:rsidRPr="00A95F6F">
              <w:rPr>
                <w:rFonts w:ascii="Tahoma" w:eastAsia="Merriweather" w:hAnsi="Tahoma" w:cs="Tahoma"/>
              </w:rPr>
              <w:t xml:space="preserve"> or </w:t>
            </w:r>
            <w:proofErr w:type="spellStart"/>
            <w:r w:rsidR="00A66679" w:rsidRPr="00A95F6F">
              <w:rPr>
                <w:rFonts w:ascii="Tahoma" w:eastAsia="Merriweather" w:hAnsi="Tahoma" w:cs="Tahoma"/>
              </w:rPr>
              <w:t>tipsheet</w:t>
            </w:r>
            <w:proofErr w:type="spellEnd"/>
          </w:p>
        </w:tc>
      </w:tr>
      <w:tr w:rsidR="007F540C" w:rsidRPr="00045456" w:rsidTr="005224C9">
        <w:trPr>
          <w:cantSplit/>
        </w:trPr>
        <w:tc>
          <w:tcPr>
            <w:tcW w:w="5728" w:type="dxa"/>
          </w:tcPr>
          <w:p w:rsidR="007F540C" w:rsidRPr="00A95F6F" w:rsidRDefault="003C0A8B" w:rsidP="005224C9">
            <w:pPr>
              <w:spacing w:line="300" w:lineRule="auto"/>
              <w:contextualSpacing w:val="0"/>
              <w:rPr>
                <w:rFonts w:ascii="Tahoma" w:hAnsi="Tahoma" w:cs="Tahoma"/>
              </w:rPr>
            </w:pPr>
            <w:r w:rsidRPr="00A95F6F">
              <w:rPr>
                <w:rFonts w:ascii="Tahoma" w:eastAsia="Merriweather" w:hAnsi="Tahoma" w:cs="Tahoma"/>
              </w:rPr>
              <w:t>Development of “first draft” of system to indicate time remaining in activities. This should be used about two weeks and revisited</w:t>
            </w:r>
            <w:r w:rsidR="00B52D67">
              <w:rPr>
                <w:rFonts w:ascii="Tahoma" w:eastAsia="Merriweather" w:hAnsi="Tahoma" w:cs="Tahoma"/>
              </w:rPr>
              <w:t xml:space="preserve"> at team meeting if any trouble</w:t>
            </w:r>
            <w:r w:rsidRPr="00A95F6F">
              <w:rPr>
                <w:rFonts w:ascii="Tahoma" w:eastAsia="Merriweather" w:hAnsi="Tahoma" w:cs="Tahoma"/>
              </w:rPr>
              <w:t>shooting is needed.</w:t>
            </w:r>
          </w:p>
        </w:tc>
        <w:tc>
          <w:tcPr>
            <w:tcW w:w="1440" w:type="dxa"/>
          </w:tcPr>
          <w:p w:rsidR="007F540C" w:rsidRPr="00A95F6F" w:rsidRDefault="003C0A8B" w:rsidP="005224C9">
            <w:pPr>
              <w:spacing w:line="300" w:lineRule="auto"/>
              <w:contextualSpacing w:val="0"/>
              <w:rPr>
                <w:rFonts w:ascii="Tahoma" w:hAnsi="Tahoma" w:cs="Tahoma"/>
              </w:rPr>
            </w:pPr>
            <w:r w:rsidRPr="00A95F6F">
              <w:rPr>
                <w:rFonts w:ascii="Tahoma" w:eastAsia="Merriweather" w:hAnsi="Tahoma" w:cs="Tahoma"/>
              </w:rPr>
              <w:t>3/27/2015</w:t>
            </w:r>
          </w:p>
        </w:tc>
        <w:tc>
          <w:tcPr>
            <w:tcW w:w="3150" w:type="dxa"/>
          </w:tcPr>
          <w:p w:rsidR="007F540C" w:rsidRPr="00A95F6F" w:rsidRDefault="003C0A8B" w:rsidP="005224C9">
            <w:pPr>
              <w:spacing w:line="300" w:lineRule="auto"/>
              <w:contextualSpacing w:val="0"/>
              <w:rPr>
                <w:rFonts w:ascii="Tahoma" w:hAnsi="Tahoma" w:cs="Tahoma"/>
              </w:rPr>
            </w:pPr>
            <w:r w:rsidRPr="00A95F6F">
              <w:rPr>
                <w:rFonts w:ascii="Tahoma" w:eastAsia="Merriweather" w:hAnsi="Tahoma" w:cs="Tahoma"/>
              </w:rPr>
              <w:t>Classroom teacher and Parent</w:t>
            </w:r>
          </w:p>
        </w:tc>
      </w:tr>
    </w:tbl>
    <w:p w:rsidR="00CA7CFF" w:rsidRPr="00045456" w:rsidRDefault="003C0A8B" w:rsidP="009759E8">
      <w:pPr>
        <w:spacing w:before="480" w:line="300" w:lineRule="auto"/>
        <w:rPr>
          <w:rFonts w:ascii="Tahoma" w:eastAsia="Merriweather" w:hAnsi="Tahoma" w:cs="Tahoma"/>
          <w:b/>
        </w:rPr>
      </w:pPr>
      <w:r w:rsidRPr="00045456">
        <w:rPr>
          <w:rFonts w:ascii="Tahoma" w:eastAsia="Merriweather" w:hAnsi="Tahoma" w:cs="Tahoma"/>
          <w:b/>
        </w:rPr>
        <w:t>Outcome Measurement Procedures:</w:t>
      </w:r>
    </w:p>
    <w:p w:rsidR="007F540C" w:rsidRPr="00045456" w:rsidRDefault="003C0A8B" w:rsidP="0067517B">
      <w:pPr>
        <w:widowControl w:val="0"/>
        <w:spacing w:after="120" w:line="300" w:lineRule="auto"/>
        <w:rPr>
          <w:rFonts w:ascii="Tahoma" w:hAnsi="Tahoma" w:cs="Tahoma"/>
        </w:rPr>
      </w:pPr>
      <w:r w:rsidRPr="00045456">
        <w:rPr>
          <w:rFonts w:ascii="Tahoma" w:eastAsia="Merriweather" w:hAnsi="Tahoma" w:cs="Tahoma"/>
        </w:rPr>
        <w:t>This plan will be reviewed by June 5, 2015 and again by October 1, 2015 to determine if timelines and outcomes are met satisfactorily. Implementation data related to the use of the time indicator, the calendar schedule, engagement, and communication can in</w:t>
      </w:r>
      <w:r w:rsidR="00A95F6F">
        <w:rPr>
          <w:rFonts w:ascii="Tahoma" w:eastAsia="Merriweather" w:hAnsi="Tahoma" w:cs="Tahoma"/>
        </w:rPr>
        <w:t>dicate student outcomes.</w:t>
      </w:r>
    </w:p>
    <w:p w:rsidR="007F540C" w:rsidRPr="00045456" w:rsidRDefault="003C0A8B" w:rsidP="005224C9">
      <w:pPr>
        <w:spacing w:after="1800" w:line="300" w:lineRule="auto"/>
        <w:rPr>
          <w:rFonts w:ascii="Tahoma" w:hAnsi="Tahoma" w:cs="Tahoma"/>
        </w:rPr>
      </w:pPr>
      <w:r w:rsidRPr="00045456">
        <w:rPr>
          <w:rFonts w:ascii="Tahoma" w:eastAsia="Merriweather" w:hAnsi="Tahoma" w:cs="Tahoma"/>
        </w:rPr>
        <w:t>This plan can be adjusted collaboratively by those signing below to address changes that occur.</w:t>
      </w:r>
    </w:p>
    <w:p w:rsidR="00B52D67" w:rsidRPr="00764787" w:rsidRDefault="00B52D67" w:rsidP="005224C9">
      <w:pPr>
        <w:tabs>
          <w:tab w:val="left" w:pos="5130"/>
          <w:tab w:val="left" w:pos="5670"/>
          <w:tab w:val="left" w:pos="10620"/>
        </w:tabs>
        <w:spacing w:line="300" w:lineRule="auto"/>
        <w:rPr>
          <w:rFonts w:ascii="Tahoma" w:eastAsia="Merriweather" w:hAnsi="Tahoma" w:cs="Tahoma"/>
          <w:b/>
        </w:rPr>
      </w:pPr>
      <w:r w:rsidRPr="00764787">
        <w:rPr>
          <w:rFonts w:ascii="Tahoma" w:eastAsia="Merriweather" w:hAnsi="Tahoma" w:cs="Tahoma"/>
          <w:b/>
          <w:u w:val="single"/>
        </w:rPr>
        <w:tab/>
      </w:r>
      <w:r w:rsidRPr="00764787">
        <w:rPr>
          <w:rFonts w:ascii="Tahoma" w:eastAsia="Merriweather" w:hAnsi="Tahoma" w:cs="Tahoma"/>
          <w:b/>
        </w:rPr>
        <w:tab/>
      </w:r>
      <w:r w:rsidRPr="00764787">
        <w:rPr>
          <w:rFonts w:ascii="Tahoma" w:eastAsia="Merriweather" w:hAnsi="Tahoma" w:cs="Tahoma"/>
          <w:b/>
          <w:u w:val="single"/>
        </w:rPr>
        <w:tab/>
      </w:r>
    </w:p>
    <w:p w:rsidR="00B52D67" w:rsidRPr="00D43B21" w:rsidRDefault="00B52D67" w:rsidP="005224C9">
      <w:pPr>
        <w:tabs>
          <w:tab w:val="left" w:pos="4410"/>
          <w:tab w:val="left" w:pos="5670"/>
          <w:tab w:val="left" w:pos="9990"/>
        </w:tabs>
        <w:spacing w:after="1440" w:line="300" w:lineRule="auto"/>
        <w:ind w:right="-360"/>
        <w:rPr>
          <w:rFonts w:ascii="Tahoma" w:hAnsi="Tahoma" w:cs="Tahoma"/>
        </w:rPr>
      </w:pPr>
      <w:r w:rsidRPr="00D43B21">
        <w:rPr>
          <w:rFonts w:ascii="Tahoma" w:eastAsia="Merriweather" w:hAnsi="Tahoma" w:cs="Tahoma"/>
          <w:b/>
        </w:rPr>
        <w:t>Parent Signature</w:t>
      </w:r>
      <w:r>
        <w:rPr>
          <w:rFonts w:ascii="Tahoma" w:eastAsia="Merriweather" w:hAnsi="Tahoma" w:cs="Tahoma"/>
          <w:b/>
        </w:rPr>
        <w:tab/>
        <w:t>Date</w:t>
      </w:r>
      <w:r>
        <w:rPr>
          <w:rFonts w:ascii="Tahoma" w:eastAsia="Merriweather" w:hAnsi="Tahoma" w:cs="Tahoma"/>
          <w:b/>
        </w:rPr>
        <w:tab/>
      </w:r>
      <w:r w:rsidRPr="00D43B21">
        <w:rPr>
          <w:rFonts w:ascii="Tahoma" w:eastAsia="Merriweather" w:hAnsi="Tahoma" w:cs="Tahoma"/>
          <w:b/>
        </w:rPr>
        <w:t>Parent Signature</w:t>
      </w:r>
      <w:r>
        <w:rPr>
          <w:rFonts w:ascii="Tahoma" w:eastAsia="Merriweather" w:hAnsi="Tahoma" w:cs="Tahoma"/>
          <w:b/>
        </w:rPr>
        <w:tab/>
      </w:r>
      <w:r w:rsidRPr="00D43B21">
        <w:rPr>
          <w:rFonts w:ascii="Tahoma" w:eastAsia="Merriweather" w:hAnsi="Tahoma" w:cs="Tahoma"/>
          <w:b/>
        </w:rPr>
        <w:t>Date</w:t>
      </w:r>
    </w:p>
    <w:p w:rsidR="00B52D67" w:rsidRPr="009A6A57" w:rsidRDefault="00B52D67" w:rsidP="005224C9">
      <w:pPr>
        <w:tabs>
          <w:tab w:val="left" w:pos="5130"/>
          <w:tab w:val="left" w:pos="5670"/>
          <w:tab w:val="left" w:pos="10620"/>
        </w:tabs>
        <w:spacing w:line="300" w:lineRule="auto"/>
        <w:ind w:right="-360"/>
        <w:rPr>
          <w:rFonts w:ascii="Tahoma" w:eastAsia="Merriweather" w:hAnsi="Tahoma" w:cs="Tahoma"/>
          <w:b/>
        </w:rPr>
      </w:pPr>
      <w:r w:rsidRPr="00764787">
        <w:rPr>
          <w:rFonts w:ascii="Tahoma" w:eastAsia="Merriweather" w:hAnsi="Tahoma" w:cs="Tahoma"/>
          <w:b/>
          <w:u w:val="single"/>
        </w:rPr>
        <w:tab/>
      </w:r>
      <w:r w:rsidRPr="009A6A57">
        <w:rPr>
          <w:rFonts w:ascii="Tahoma" w:eastAsia="Merriweather" w:hAnsi="Tahoma" w:cs="Tahoma"/>
          <w:b/>
        </w:rPr>
        <w:tab/>
      </w:r>
      <w:r w:rsidRPr="009A6A57">
        <w:rPr>
          <w:rFonts w:ascii="Tahoma" w:eastAsia="Merriweather" w:hAnsi="Tahoma" w:cs="Tahoma"/>
          <w:b/>
          <w:u w:val="single"/>
        </w:rPr>
        <w:tab/>
      </w:r>
    </w:p>
    <w:p w:rsidR="007F540C" w:rsidRPr="00045456" w:rsidRDefault="00B52D67" w:rsidP="0067517B">
      <w:pPr>
        <w:tabs>
          <w:tab w:val="left" w:pos="4410"/>
          <w:tab w:val="left" w:pos="5670"/>
          <w:tab w:val="right" w:pos="7200"/>
          <w:tab w:val="left" w:pos="7650"/>
          <w:tab w:val="left" w:pos="9990"/>
        </w:tabs>
        <w:spacing w:line="300" w:lineRule="auto"/>
        <w:ind w:right="-360"/>
        <w:rPr>
          <w:rFonts w:ascii="Tahoma" w:hAnsi="Tahoma" w:cs="Tahoma"/>
        </w:rPr>
      </w:pPr>
      <w:r w:rsidRPr="00D43B21">
        <w:rPr>
          <w:rFonts w:ascii="Tahoma" w:eastAsia="Merriweather" w:hAnsi="Tahoma" w:cs="Tahoma"/>
          <w:b/>
        </w:rPr>
        <w:t>School Administrator Signature</w:t>
      </w:r>
      <w:r>
        <w:rPr>
          <w:rFonts w:ascii="Tahoma" w:eastAsia="Merriweather" w:hAnsi="Tahoma" w:cs="Tahoma"/>
          <w:b/>
        </w:rPr>
        <w:tab/>
      </w:r>
      <w:r w:rsidRPr="00D43B21">
        <w:rPr>
          <w:rFonts w:ascii="Tahoma" w:eastAsia="Merriweather" w:hAnsi="Tahoma" w:cs="Tahoma"/>
          <w:b/>
        </w:rPr>
        <w:t>Date</w:t>
      </w:r>
      <w:r w:rsidRPr="00D43B21">
        <w:rPr>
          <w:rFonts w:ascii="Tahoma" w:eastAsia="Merriweather" w:hAnsi="Tahoma" w:cs="Tahoma"/>
          <w:b/>
        </w:rPr>
        <w:tab/>
        <w:t>Project Director Signature</w:t>
      </w:r>
      <w:r>
        <w:rPr>
          <w:rFonts w:ascii="Tahoma" w:eastAsia="Merriweather" w:hAnsi="Tahoma" w:cs="Tahoma"/>
          <w:b/>
        </w:rPr>
        <w:tab/>
      </w:r>
      <w:r w:rsidRPr="00D43B21">
        <w:rPr>
          <w:rFonts w:ascii="Tahoma" w:eastAsia="Merriweather" w:hAnsi="Tahoma" w:cs="Tahoma"/>
          <w:b/>
        </w:rPr>
        <w:t>Date</w:t>
      </w:r>
    </w:p>
    <w:sectPr w:rsidR="007F540C" w:rsidRPr="00045456" w:rsidSect="00FD37F2">
      <w:headerReference w:type="default" r:id="rId7"/>
      <w:footerReference w:type="default" r:id="rId8"/>
      <w:headerReference w:type="first" r:id="rId9"/>
      <w:footerReference w:type="first" r:id="rId10"/>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F6F" w:rsidRDefault="00AF0F6F">
      <w:r>
        <w:separator/>
      </w:r>
    </w:p>
  </w:endnote>
  <w:endnote w:type="continuationSeparator" w:id="0">
    <w:p w:rsidR="00AF0F6F" w:rsidRDefault="00AF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default"/>
  </w:font>
  <w:font w:name="Goudy Old Style">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0C" w:rsidRDefault="003C0A8B" w:rsidP="00A66679">
    <w:pPr>
      <w:tabs>
        <w:tab w:val="center" w:pos="4320"/>
        <w:tab w:val="right" w:pos="8640"/>
      </w:tabs>
      <w:spacing w:after="720"/>
      <w:jc w:val="right"/>
    </w:pPr>
    <w:r>
      <w:fldChar w:fldCharType="begin"/>
    </w:r>
    <w:r>
      <w:instrText>PAGE</w:instrText>
    </w:r>
    <w:r>
      <w:fldChar w:fldCharType="separate"/>
    </w:r>
    <w:r w:rsidR="00B4632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0C" w:rsidRDefault="003C0A8B" w:rsidP="00A66679">
    <w:pPr>
      <w:tabs>
        <w:tab w:val="center" w:pos="4320"/>
        <w:tab w:val="right" w:pos="8640"/>
      </w:tabs>
      <w:spacing w:after="720"/>
      <w:jc w:val="right"/>
    </w:pPr>
    <w:r>
      <w:fldChar w:fldCharType="begin"/>
    </w:r>
    <w:r>
      <w:instrText>PAGE</w:instrText>
    </w:r>
    <w:r>
      <w:fldChar w:fldCharType="separate"/>
    </w:r>
    <w:r w:rsidR="00B4632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F6F" w:rsidRDefault="00AF0F6F">
      <w:r>
        <w:separator/>
      </w:r>
    </w:p>
  </w:footnote>
  <w:footnote w:type="continuationSeparator" w:id="0">
    <w:p w:rsidR="00AF0F6F" w:rsidRDefault="00AF0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0C" w:rsidRDefault="00CA7CFF" w:rsidP="00CA7CFF">
    <w:pPr>
      <w:tabs>
        <w:tab w:val="center" w:pos="4320"/>
        <w:tab w:val="right" w:pos="8640"/>
      </w:tabs>
      <w:jc w:val="center"/>
    </w:pPr>
    <w:r>
      <w:rPr>
        <w:rFonts w:ascii="Goudy Old Style" w:eastAsia="Goudy Old Style" w:hAnsi="Goudy Old Style" w:cs="Goudy Old Style"/>
        <w:b/>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9B" w:rsidRPr="00B54E9B" w:rsidRDefault="00B54E9B" w:rsidP="00B54E9B">
    <w:pPr>
      <w:jc w:val="center"/>
      <w:rPr>
        <w:rFonts w:ascii="Arial" w:eastAsia="Merriweather"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40C"/>
    <w:rsid w:val="000356BE"/>
    <w:rsid w:val="00045456"/>
    <w:rsid w:val="00076381"/>
    <w:rsid w:val="00212CCF"/>
    <w:rsid w:val="0026047D"/>
    <w:rsid w:val="002C5C11"/>
    <w:rsid w:val="003C0A8B"/>
    <w:rsid w:val="004D22F4"/>
    <w:rsid w:val="005224C9"/>
    <w:rsid w:val="0067517B"/>
    <w:rsid w:val="007F540C"/>
    <w:rsid w:val="0089206C"/>
    <w:rsid w:val="008D7691"/>
    <w:rsid w:val="00925A57"/>
    <w:rsid w:val="009759E8"/>
    <w:rsid w:val="00A26FB1"/>
    <w:rsid w:val="00A66679"/>
    <w:rsid w:val="00A95F6F"/>
    <w:rsid w:val="00AF0F6F"/>
    <w:rsid w:val="00B4632F"/>
    <w:rsid w:val="00B52D67"/>
    <w:rsid w:val="00B54E9B"/>
    <w:rsid w:val="00CA7CFF"/>
    <w:rsid w:val="00D262A7"/>
    <w:rsid w:val="00FD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Comic Sans MS" w:hAnsi="Comic Sans MS" w:cs="Comic Sans MS"/>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sz w:val="28"/>
      <w:szCs w:val="28"/>
    </w:rPr>
  </w:style>
  <w:style w:type="paragraph" w:styleId="Heading2">
    <w:name w:val="heading 2"/>
    <w:basedOn w:val="Normal"/>
    <w:next w:val="Normal"/>
    <w:pPr>
      <w:keepNext/>
      <w:keepLines/>
      <w:jc w:val="center"/>
      <w:outlineLvl w:val="1"/>
    </w:pPr>
    <w:rPr>
      <w:rFonts w:ascii="Arial" w:eastAsia="Arial" w:hAnsi="Arial" w:cs="Arial"/>
      <w:b/>
      <w:sz w:val="28"/>
      <w:szCs w:val="28"/>
    </w:rPr>
  </w:style>
  <w:style w:type="paragraph" w:styleId="Heading3">
    <w:name w:val="heading 3"/>
    <w:basedOn w:val="Normal"/>
    <w:next w:val="Normal"/>
    <w:pPr>
      <w:keepNext/>
      <w:keepLines/>
      <w:outlineLvl w:val="2"/>
    </w:pPr>
    <w:rPr>
      <w:rFonts w:ascii="Arial" w:eastAsia="Arial" w:hAnsi="Arial" w:cs="Arial"/>
      <w:b/>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00"/>
      <w:outlineLvl w:val="4"/>
    </w:pPr>
    <w:rPr>
      <w:rFonts w:ascii="Cambria" w:eastAsia="Cambria" w:hAnsi="Cambria" w:cs="Cambria"/>
      <w:color w:val="243F61"/>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A7CFF"/>
    <w:pPr>
      <w:tabs>
        <w:tab w:val="center" w:pos="4680"/>
        <w:tab w:val="right" w:pos="9360"/>
      </w:tabs>
    </w:pPr>
  </w:style>
  <w:style w:type="character" w:customStyle="1" w:styleId="HeaderChar">
    <w:name w:val="Header Char"/>
    <w:basedOn w:val="DefaultParagraphFont"/>
    <w:link w:val="Header"/>
    <w:uiPriority w:val="99"/>
    <w:rsid w:val="00CA7CFF"/>
  </w:style>
  <w:style w:type="paragraph" w:styleId="Footer">
    <w:name w:val="footer"/>
    <w:basedOn w:val="Normal"/>
    <w:link w:val="FooterChar"/>
    <w:uiPriority w:val="99"/>
    <w:unhideWhenUsed/>
    <w:rsid w:val="00CA7CFF"/>
    <w:pPr>
      <w:tabs>
        <w:tab w:val="center" w:pos="4680"/>
        <w:tab w:val="right" w:pos="9360"/>
      </w:tabs>
    </w:pPr>
  </w:style>
  <w:style w:type="character" w:customStyle="1" w:styleId="FooterChar">
    <w:name w:val="Footer Char"/>
    <w:basedOn w:val="DefaultParagraphFont"/>
    <w:link w:val="Footer"/>
    <w:uiPriority w:val="99"/>
    <w:rsid w:val="00CA7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Comic Sans MS" w:hAnsi="Comic Sans MS" w:cs="Comic Sans MS"/>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sz w:val="28"/>
      <w:szCs w:val="28"/>
    </w:rPr>
  </w:style>
  <w:style w:type="paragraph" w:styleId="Heading2">
    <w:name w:val="heading 2"/>
    <w:basedOn w:val="Normal"/>
    <w:next w:val="Normal"/>
    <w:pPr>
      <w:keepNext/>
      <w:keepLines/>
      <w:jc w:val="center"/>
      <w:outlineLvl w:val="1"/>
    </w:pPr>
    <w:rPr>
      <w:rFonts w:ascii="Arial" w:eastAsia="Arial" w:hAnsi="Arial" w:cs="Arial"/>
      <w:b/>
      <w:sz w:val="28"/>
      <w:szCs w:val="28"/>
    </w:rPr>
  </w:style>
  <w:style w:type="paragraph" w:styleId="Heading3">
    <w:name w:val="heading 3"/>
    <w:basedOn w:val="Normal"/>
    <w:next w:val="Normal"/>
    <w:pPr>
      <w:keepNext/>
      <w:keepLines/>
      <w:outlineLvl w:val="2"/>
    </w:pPr>
    <w:rPr>
      <w:rFonts w:ascii="Arial" w:eastAsia="Arial" w:hAnsi="Arial" w:cs="Arial"/>
      <w:b/>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00"/>
      <w:outlineLvl w:val="4"/>
    </w:pPr>
    <w:rPr>
      <w:rFonts w:ascii="Cambria" w:eastAsia="Cambria" w:hAnsi="Cambria" w:cs="Cambria"/>
      <w:color w:val="243F61"/>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A7CFF"/>
    <w:pPr>
      <w:tabs>
        <w:tab w:val="center" w:pos="4680"/>
        <w:tab w:val="right" w:pos="9360"/>
      </w:tabs>
    </w:pPr>
  </w:style>
  <w:style w:type="character" w:customStyle="1" w:styleId="HeaderChar">
    <w:name w:val="Header Char"/>
    <w:basedOn w:val="DefaultParagraphFont"/>
    <w:link w:val="Header"/>
    <w:uiPriority w:val="99"/>
    <w:rsid w:val="00CA7CFF"/>
  </w:style>
  <w:style w:type="paragraph" w:styleId="Footer">
    <w:name w:val="footer"/>
    <w:basedOn w:val="Normal"/>
    <w:link w:val="FooterChar"/>
    <w:uiPriority w:val="99"/>
    <w:unhideWhenUsed/>
    <w:rsid w:val="00CA7CFF"/>
    <w:pPr>
      <w:tabs>
        <w:tab w:val="center" w:pos="4680"/>
        <w:tab w:val="right" w:pos="9360"/>
      </w:tabs>
    </w:pPr>
  </w:style>
  <w:style w:type="character" w:customStyle="1" w:styleId="FooterChar">
    <w:name w:val="Footer Char"/>
    <w:basedOn w:val="DefaultParagraphFont"/>
    <w:link w:val="Footer"/>
    <w:uiPriority w:val="99"/>
    <w:rsid w:val="00CA7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Assistance Agreement Example 1</dc:title>
  <dc:creator>Virginia Project for Children and Young Adults with Deaf-Blindness</dc:creator>
  <cp:lastModifiedBy>Elizabeth Bell</cp:lastModifiedBy>
  <cp:revision>5</cp:revision>
  <dcterms:created xsi:type="dcterms:W3CDTF">2017-01-30T16:05:00Z</dcterms:created>
  <dcterms:modified xsi:type="dcterms:W3CDTF">2017-01-30T17:53:00Z</dcterms:modified>
</cp:coreProperties>
</file>