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1C3" w:rsidRPr="003D180F" w:rsidRDefault="00587A57" w:rsidP="00C869F7">
      <w:pPr>
        <w:tabs>
          <w:tab w:val="center" w:pos="7200"/>
        </w:tabs>
        <w:spacing w:line="300" w:lineRule="auto"/>
        <w:jc w:val="center"/>
        <w:rPr>
          <w:rFonts w:ascii="Tahoma" w:hAnsi="Tahoma" w:cs="Tahoma"/>
          <w:sz w:val="24"/>
          <w:szCs w:val="24"/>
        </w:rPr>
      </w:pPr>
      <w:r w:rsidRPr="003D180F">
        <w:rPr>
          <w:rFonts w:ascii="Tahoma" w:eastAsia="Merriweather" w:hAnsi="Tahoma" w:cs="Tahoma"/>
          <w:b/>
          <w:sz w:val="24"/>
          <w:szCs w:val="24"/>
        </w:rPr>
        <w:t>Virginia Project for Children and Young Adults with Deaf-Blindness</w:t>
      </w:r>
    </w:p>
    <w:p w:rsidR="007741C3" w:rsidRPr="003D180F" w:rsidRDefault="00587A57" w:rsidP="00C869F7">
      <w:pPr>
        <w:spacing w:after="360" w:line="300" w:lineRule="auto"/>
        <w:jc w:val="center"/>
        <w:rPr>
          <w:rFonts w:ascii="Tahoma" w:hAnsi="Tahoma" w:cs="Tahoma"/>
          <w:sz w:val="24"/>
          <w:szCs w:val="24"/>
        </w:rPr>
      </w:pPr>
      <w:r w:rsidRPr="003D180F">
        <w:rPr>
          <w:rFonts w:ascii="Tahoma" w:eastAsia="Merriweather" w:hAnsi="Tahoma" w:cs="Tahoma"/>
          <w:b/>
          <w:sz w:val="24"/>
          <w:szCs w:val="24"/>
        </w:rPr>
        <w:t>Technical Assistance Agreement</w:t>
      </w:r>
      <w:r w:rsidR="008F3AF1" w:rsidRPr="003D180F">
        <w:rPr>
          <w:rFonts w:ascii="Tahoma" w:eastAsia="Merriweather" w:hAnsi="Tahoma" w:cs="Tahoma"/>
          <w:b/>
          <w:sz w:val="24"/>
          <w:szCs w:val="24"/>
        </w:rPr>
        <w:t xml:space="preserve"> Example 2</w:t>
      </w:r>
    </w:p>
    <w:p w:rsidR="007741C3" w:rsidRPr="003D180F" w:rsidRDefault="008F3AF1" w:rsidP="00C869F7">
      <w:pPr>
        <w:spacing w:after="440" w:line="300" w:lineRule="auto"/>
        <w:rPr>
          <w:rFonts w:ascii="Tahoma" w:hAnsi="Tahoma" w:cs="Tahoma"/>
          <w:sz w:val="24"/>
          <w:szCs w:val="24"/>
        </w:rPr>
      </w:pPr>
      <w:r w:rsidRPr="003D180F">
        <w:rPr>
          <w:rFonts w:ascii="Tahoma" w:eastAsia="Merriweather" w:hAnsi="Tahoma" w:cs="Tahoma"/>
          <w:b/>
          <w:i/>
          <w:sz w:val="24"/>
          <w:szCs w:val="24"/>
        </w:rPr>
        <w:t xml:space="preserve">State deaf-blind projects have permission to adapt this tool for use by their own projects. Please include appropriate citation information. </w:t>
      </w:r>
      <w:proofErr w:type="gramStart"/>
      <w:r w:rsidRPr="003D180F">
        <w:rPr>
          <w:rFonts w:ascii="Tahoma" w:eastAsia="Merriweather" w:hAnsi="Tahoma" w:cs="Tahoma"/>
          <w:b/>
          <w:i/>
          <w:sz w:val="24"/>
          <w:szCs w:val="24"/>
        </w:rPr>
        <w:t>For example, "Adapted with permission from [document name, state deaf-blind project name, date (if available)]."</w:t>
      </w:r>
      <w:proofErr w:type="gramEnd"/>
    </w:p>
    <w:p w:rsidR="007741C3" w:rsidRPr="003D180F" w:rsidRDefault="003D180F" w:rsidP="00C869F7">
      <w:pPr>
        <w:tabs>
          <w:tab w:val="left" w:pos="6120"/>
        </w:tabs>
        <w:spacing w:after="280" w:line="300" w:lineRule="auto"/>
        <w:rPr>
          <w:rFonts w:ascii="Tahoma" w:hAnsi="Tahoma" w:cs="Tahoma"/>
          <w:sz w:val="24"/>
          <w:szCs w:val="24"/>
        </w:rPr>
      </w:pPr>
      <w:r>
        <w:rPr>
          <w:rFonts w:ascii="Tahoma" w:eastAsia="Merriweather" w:hAnsi="Tahoma" w:cs="Tahoma"/>
          <w:b/>
          <w:sz w:val="24"/>
          <w:szCs w:val="24"/>
        </w:rPr>
        <w:t xml:space="preserve">Date Requested: </w:t>
      </w:r>
      <w:r w:rsidR="00587A57" w:rsidRPr="003D180F">
        <w:rPr>
          <w:rFonts w:ascii="Tahoma" w:hAnsi="Tahoma" w:cs="Tahoma"/>
          <w:sz w:val="24"/>
          <w:szCs w:val="24"/>
        </w:rPr>
        <w:t>11/10/2010</w:t>
      </w:r>
      <w:r w:rsidR="00587A57" w:rsidRPr="003D180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ab/>
      </w:r>
      <w:r w:rsidR="00587A57" w:rsidRPr="003D180F">
        <w:rPr>
          <w:rFonts w:ascii="Tahoma" w:eastAsia="Merriweather" w:hAnsi="Tahoma" w:cs="Tahoma"/>
          <w:b/>
          <w:sz w:val="24"/>
          <w:szCs w:val="24"/>
        </w:rPr>
        <w:t xml:space="preserve">Updated: </w:t>
      </w:r>
      <w:r w:rsidR="00587A57" w:rsidRPr="003D180F">
        <w:rPr>
          <w:rFonts w:ascii="Tahoma" w:eastAsia="Merriweather" w:hAnsi="Tahoma" w:cs="Tahoma"/>
          <w:sz w:val="24"/>
          <w:szCs w:val="24"/>
        </w:rPr>
        <w:t>12/22/2010</w:t>
      </w:r>
      <w:r w:rsidR="00587A57" w:rsidRPr="003D180F">
        <w:rPr>
          <w:rFonts w:ascii="Tahoma" w:eastAsia="Merriweather" w:hAnsi="Tahoma" w:cs="Tahoma"/>
          <w:b/>
          <w:sz w:val="24"/>
          <w:szCs w:val="24"/>
        </w:rPr>
        <w:t xml:space="preserve"> </w:t>
      </w:r>
    </w:p>
    <w:p w:rsidR="007741C3" w:rsidRPr="003D180F" w:rsidRDefault="00587A57" w:rsidP="00C869F7">
      <w:pPr>
        <w:tabs>
          <w:tab w:val="left" w:pos="3780"/>
        </w:tabs>
        <w:spacing w:after="280" w:line="300" w:lineRule="auto"/>
        <w:rPr>
          <w:rFonts w:ascii="Tahoma" w:hAnsi="Tahoma" w:cs="Tahoma"/>
          <w:sz w:val="24"/>
          <w:szCs w:val="24"/>
        </w:rPr>
      </w:pPr>
      <w:r w:rsidRPr="003D180F">
        <w:rPr>
          <w:rFonts w:ascii="Tahoma" w:eastAsia="Merriweather" w:hAnsi="Tahoma" w:cs="Tahoma"/>
          <w:b/>
          <w:sz w:val="24"/>
          <w:szCs w:val="24"/>
        </w:rPr>
        <w:t>Requested by:</w:t>
      </w:r>
      <w:r w:rsidR="003D180F">
        <w:rPr>
          <w:rFonts w:ascii="Tahoma" w:hAnsi="Tahoma" w:cs="Tahoma"/>
          <w:b/>
          <w:sz w:val="24"/>
          <w:szCs w:val="24"/>
        </w:rPr>
        <w:t xml:space="preserve"> </w:t>
      </w:r>
      <w:r w:rsidR="003D180F" w:rsidRPr="003D180F">
        <w:rPr>
          <w:rFonts w:ascii="Tahoma" w:hAnsi="Tahoma" w:cs="Tahoma"/>
          <w:sz w:val="24"/>
          <w:szCs w:val="24"/>
        </w:rPr>
        <w:t>IEP Team</w:t>
      </w:r>
      <w:r w:rsidR="003D180F">
        <w:rPr>
          <w:rFonts w:ascii="Tahoma" w:hAnsi="Tahoma" w:cs="Tahoma"/>
          <w:b/>
          <w:sz w:val="24"/>
          <w:szCs w:val="24"/>
        </w:rPr>
        <w:tab/>
      </w:r>
      <w:r w:rsidR="003D180F">
        <w:rPr>
          <w:rFonts w:ascii="Tahoma" w:eastAsia="Merriweather" w:hAnsi="Tahoma" w:cs="Tahoma"/>
          <w:b/>
          <w:sz w:val="24"/>
          <w:szCs w:val="24"/>
        </w:rPr>
        <w:t xml:space="preserve">Contacts: </w:t>
      </w:r>
      <w:r w:rsidRPr="003D180F">
        <w:rPr>
          <w:rFonts w:ascii="Tahoma" w:hAnsi="Tahoma" w:cs="Tahoma"/>
          <w:sz w:val="24"/>
          <w:szCs w:val="24"/>
        </w:rPr>
        <w:t xml:space="preserve">parents, </w:t>
      </w:r>
      <w:r w:rsidRPr="003D180F">
        <w:rPr>
          <w:rFonts w:ascii="Tahoma" w:eastAsia="Merriweather" w:hAnsi="Tahoma" w:cs="Tahoma"/>
          <w:sz w:val="24"/>
          <w:szCs w:val="24"/>
        </w:rPr>
        <w:t>administrator</w:t>
      </w:r>
      <w:r w:rsidRPr="003D180F">
        <w:rPr>
          <w:rFonts w:ascii="Tahoma" w:hAnsi="Tahoma" w:cs="Tahoma"/>
          <w:sz w:val="24"/>
          <w:szCs w:val="24"/>
        </w:rPr>
        <w:t xml:space="preserve">, </w:t>
      </w:r>
      <w:proofErr w:type="gramStart"/>
      <w:r w:rsidRPr="003D180F">
        <w:rPr>
          <w:rFonts w:ascii="Tahoma" w:hAnsi="Tahoma" w:cs="Tahoma"/>
          <w:sz w:val="24"/>
          <w:szCs w:val="24"/>
        </w:rPr>
        <w:t>special</w:t>
      </w:r>
      <w:proofErr w:type="gramEnd"/>
      <w:r w:rsidRPr="003D180F">
        <w:rPr>
          <w:rFonts w:ascii="Tahoma" w:hAnsi="Tahoma" w:cs="Tahoma"/>
          <w:sz w:val="24"/>
          <w:szCs w:val="24"/>
        </w:rPr>
        <w:t xml:space="preserve"> education coordinator</w:t>
      </w:r>
    </w:p>
    <w:p w:rsidR="007741C3" w:rsidRPr="003D180F" w:rsidRDefault="008B46BD" w:rsidP="00C869F7">
      <w:pPr>
        <w:spacing w:after="280" w:line="300" w:lineRule="auto"/>
        <w:rPr>
          <w:rFonts w:ascii="Tahoma" w:hAnsi="Tahoma" w:cs="Tahoma"/>
          <w:sz w:val="24"/>
          <w:szCs w:val="24"/>
        </w:rPr>
      </w:pPr>
      <w:r w:rsidRPr="008B46BD">
        <w:rPr>
          <w:rFonts w:ascii="Tahoma" w:eastAsia="Merriweather" w:hAnsi="Tahoma" w:cs="Tahoma"/>
          <w:b/>
          <w:sz w:val="24"/>
          <w:szCs w:val="24"/>
        </w:rPr>
        <w:t xml:space="preserve">VDBP </w:t>
      </w:r>
      <w:r w:rsidR="00587A57" w:rsidRPr="003D180F">
        <w:rPr>
          <w:rFonts w:ascii="Tahoma" w:eastAsia="Merriweather" w:hAnsi="Tahoma" w:cs="Tahoma"/>
          <w:b/>
          <w:sz w:val="24"/>
          <w:szCs w:val="24"/>
        </w:rPr>
        <w:t>Staff</w:t>
      </w:r>
      <w:r w:rsidR="00587A57" w:rsidRPr="003D180F">
        <w:rPr>
          <w:rFonts w:ascii="Tahoma" w:eastAsia="Merriweather" w:hAnsi="Tahoma" w:cs="Tahoma"/>
          <w:sz w:val="24"/>
          <w:szCs w:val="24"/>
        </w:rPr>
        <w:t xml:space="preserve">: </w:t>
      </w:r>
      <w:r w:rsidR="00587A57" w:rsidRPr="003D180F">
        <w:rPr>
          <w:rFonts w:ascii="Tahoma" w:hAnsi="Tahoma" w:cs="Tahoma"/>
          <w:sz w:val="24"/>
          <w:szCs w:val="24"/>
        </w:rPr>
        <w:t>Julie Durando</w:t>
      </w:r>
    </w:p>
    <w:p w:rsidR="007741C3" w:rsidRPr="003D180F" w:rsidRDefault="00587A57" w:rsidP="00C869F7">
      <w:pPr>
        <w:spacing w:after="280" w:line="300" w:lineRule="auto"/>
        <w:rPr>
          <w:rFonts w:ascii="Tahoma" w:hAnsi="Tahoma" w:cs="Tahoma"/>
          <w:sz w:val="24"/>
          <w:szCs w:val="24"/>
        </w:rPr>
      </w:pPr>
      <w:r w:rsidRPr="003D180F">
        <w:rPr>
          <w:rFonts w:ascii="Tahoma" w:eastAsia="Merriweather" w:hAnsi="Tahoma" w:cs="Tahoma"/>
          <w:b/>
          <w:sz w:val="24"/>
          <w:szCs w:val="24"/>
        </w:rPr>
        <w:t>Training Location</w:t>
      </w:r>
      <w:r w:rsidRPr="003D180F">
        <w:rPr>
          <w:rFonts w:ascii="Tahoma" w:eastAsia="Merriweather" w:hAnsi="Tahoma" w:cs="Tahoma"/>
          <w:sz w:val="24"/>
          <w:szCs w:val="24"/>
        </w:rPr>
        <w:t xml:space="preserve">: </w:t>
      </w:r>
      <w:r w:rsidRPr="003D180F">
        <w:rPr>
          <w:rFonts w:ascii="Tahoma" w:hAnsi="Tahoma" w:cs="Tahoma"/>
          <w:sz w:val="24"/>
          <w:szCs w:val="24"/>
        </w:rPr>
        <w:t>Oak High School</w:t>
      </w:r>
    </w:p>
    <w:p w:rsidR="007741C3" w:rsidRPr="003D180F" w:rsidRDefault="00587A57" w:rsidP="00C869F7">
      <w:pPr>
        <w:spacing w:after="280" w:line="300" w:lineRule="auto"/>
        <w:rPr>
          <w:rFonts w:ascii="Tahoma" w:hAnsi="Tahoma" w:cs="Tahoma"/>
          <w:sz w:val="24"/>
          <w:szCs w:val="24"/>
        </w:rPr>
      </w:pPr>
      <w:r w:rsidRPr="003D180F">
        <w:rPr>
          <w:rFonts w:ascii="Tahoma" w:eastAsia="Merriweather" w:hAnsi="Tahoma" w:cs="Tahoma"/>
          <w:b/>
          <w:sz w:val="24"/>
          <w:szCs w:val="24"/>
        </w:rPr>
        <w:t>Focus Topic</w:t>
      </w:r>
      <w:bookmarkStart w:id="0" w:name="_GoBack"/>
      <w:bookmarkEnd w:id="0"/>
      <w:r w:rsidRPr="003D180F">
        <w:rPr>
          <w:rFonts w:ascii="Tahoma" w:eastAsia="Merriweather" w:hAnsi="Tahoma" w:cs="Tahoma"/>
          <w:b/>
          <w:sz w:val="24"/>
          <w:szCs w:val="24"/>
        </w:rPr>
        <w:t xml:space="preserve">(s): </w:t>
      </w:r>
      <w:r w:rsidRPr="003D180F">
        <w:rPr>
          <w:rFonts w:ascii="Tahoma" w:hAnsi="Tahoma" w:cs="Tahoma"/>
          <w:sz w:val="24"/>
          <w:szCs w:val="24"/>
        </w:rPr>
        <w:t>Impact of combined vision and hearing los</w:t>
      </w:r>
      <w:r w:rsidR="003D180F">
        <w:rPr>
          <w:rFonts w:ascii="Tahoma" w:hAnsi="Tahoma" w:cs="Tahoma"/>
          <w:sz w:val="24"/>
          <w:szCs w:val="24"/>
        </w:rPr>
        <w:t>s on development and learning; p</w:t>
      </w:r>
      <w:r w:rsidRPr="003D180F">
        <w:rPr>
          <w:rFonts w:ascii="Tahoma" w:hAnsi="Tahoma" w:cs="Tahoma"/>
          <w:sz w:val="24"/>
          <w:szCs w:val="24"/>
        </w:rPr>
        <w:t>rocess of intervention for in</w:t>
      </w:r>
      <w:r w:rsidR="003D180F">
        <w:rPr>
          <w:rFonts w:ascii="Tahoma" w:hAnsi="Tahoma" w:cs="Tahoma"/>
          <w:sz w:val="24"/>
          <w:szCs w:val="24"/>
        </w:rPr>
        <w:t>dividuals with deaf-blindness; i</w:t>
      </w:r>
      <w:r w:rsidRPr="003D180F">
        <w:rPr>
          <w:rFonts w:ascii="Tahoma" w:hAnsi="Tahoma" w:cs="Tahoma"/>
          <w:sz w:val="24"/>
          <w:szCs w:val="24"/>
        </w:rPr>
        <w:t>mpact of deaf-blindness on bonding, attac</w:t>
      </w:r>
      <w:r w:rsidR="003D180F">
        <w:rPr>
          <w:rFonts w:ascii="Tahoma" w:hAnsi="Tahoma" w:cs="Tahoma"/>
          <w:sz w:val="24"/>
          <w:szCs w:val="24"/>
        </w:rPr>
        <w:t xml:space="preserve">hment, and social interaction; </w:t>
      </w:r>
      <w:r w:rsidRPr="003D180F">
        <w:rPr>
          <w:rFonts w:ascii="Tahoma" w:hAnsi="Tahoma" w:cs="Tahoma"/>
          <w:sz w:val="24"/>
          <w:szCs w:val="24"/>
        </w:rPr>
        <w:t xml:space="preserve">use of calendar systems; </w:t>
      </w:r>
      <w:r w:rsidR="003D180F">
        <w:rPr>
          <w:rFonts w:ascii="Tahoma" w:hAnsi="Tahoma" w:cs="Tahoma"/>
          <w:sz w:val="24"/>
          <w:szCs w:val="24"/>
        </w:rPr>
        <w:t>u</w:t>
      </w:r>
      <w:r w:rsidRPr="003D180F">
        <w:rPr>
          <w:rFonts w:ascii="Tahoma" w:hAnsi="Tahoma" w:cs="Tahoma"/>
          <w:sz w:val="24"/>
          <w:szCs w:val="24"/>
        </w:rPr>
        <w:t xml:space="preserve">se </w:t>
      </w:r>
      <w:r w:rsidR="003D180F">
        <w:rPr>
          <w:rFonts w:ascii="Tahoma" w:hAnsi="Tahoma" w:cs="Tahoma"/>
          <w:sz w:val="24"/>
          <w:szCs w:val="24"/>
        </w:rPr>
        <w:t xml:space="preserve">of </w:t>
      </w:r>
      <w:r w:rsidRPr="003D180F">
        <w:rPr>
          <w:rFonts w:ascii="Tahoma" w:hAnsi="Tahoma" w:cs="Tahoma"/>
          <w:sz w:val="24"/>
          <w:szCs w:val="24"/>
        </w:rPr>
        <w:t>communication techni</w:t>
      </w:r>
      <w:r w:rsidR="008F3AF1" w:rsidRPr="003D180F">
        <w:rPr>
          <w:rFonts w:ascii="Tahoma" w:hAnsi="Tahoma" w:cs="Tahoma"/>
          <w:sz w:val="24"/>
          <w:szCs w:val="24"/>
        </w:rPr>
        <w:t>ques specific to the individual</w:t>
      </w:r>
      <w:r w:rsidRPr="003D180F">
        <w:rPr>
          <w:rFonts w:ascii="Tahoma" w:hAnsi="Tahoma" w:cs="Tahoma"/>
          <w:sz w:val="24"/>
          <w:szCs w:val="24"/>
        </w:rPr>
        <w:t xml:space="preserve">; </w:t>
      </w:r>
      <w:r w:rsidR="003D180F">
        <w:rPr>
          <w:rFonts w:ascii="Tahoma" w:hAnsi="Tahoma" w:cs="Tahoma"/>
          <w:sz w:val="24"/>
          <w:szCs w:val="24"/>
        </w:rPr>
        <w:t>u</w:t>
      </w:r>
      <w:r w:rsidRPr="003D180F">
        <w:rPr>
          <w:rFonts w:ascii="Tahoma" w:hAnsi="Tahoma" w:cs="Tahoma"/>
          <w:sz w:val="24"/>
          <w:szCs w:val="24"/>
        </w:rPr>
        <w:t xml:space="preserve">se </w:t>
      </w:r>
      <w:r w:rsidR="003D180F">
        <w:rPr>
          <w:rFonts w:ascii="Tahoma" w:hAnsi="Tahoma" w:cs="Tahoma"/>
          <w:sz w:val="24"/>
          <w:szCs w:val="24"/>
        </w:rPr>
        <w:t xml:space="preserve">of </w:t>
      </w:r>
      <w:r w:rsidRPr="003D180F">
        <w:rPr>
          <w:rFonts w:ascii="Tahoma" w:hAnsi="Tahoma" w:cs="Tahoma"/>
          <w:sz w:val="24"/>
          <w:szCs w:val="24"/>
        </w:rPr>
        <w:t>techniques to increase anticipation, motivation, communication, and confirmation.</w:t>
      </w:r>
    </w:p>
    <w:p w:rsidR="007741C3" w:rsidRPr="003D180F" w:rsidRDefault="00587A57" w:rsidP="00C869F7">
      <w:pPr>
        <w:spacing w:after="280" w:line="300" w:lineRule="auto"/>
        <w:rPr>
          <w:rFonts w:ascii="Tahoma" w:hAnsi="Tahoma" w:cs="Tahoma"/>
          <w:sz w:val="24"/>
          <w:szCs w:val="24"/>
        </w:rPr>
      </w:pPr>
      <w:r w:rsidRPr="003D180F">
        <w:rPr>
          <w:rFonts w:ascii="Tahoma" w:hAnsi="Tahoma" w:cs="Tahoma"/>
          <w:b/>
          <w:i/>
          <w:sz w:val="24"/>
          <w:szCs w:val="24"/>
        </w:rPr>
        <w:t>Comments:</w:t>
      </w:r>
      <w:r w:rsidRPr="003D180F">
        <w:rPr>
          <w:rFonts w:ascii="Tahoma" w:hAnsi="Tahoma" w:cs="Tahoma"/>
          <w:i/>
          <w:sz w:val="24"/>
          <w:szCs w:val="24"/>
        </w:rPr>
        <w:t xml:space="preserve"> </w:t>
      </w:r>
      <w:r w:rsidRPr="003D180F">
        <w:rPr>
          <w:rFonts w:ascii="Tahoma" w:hAnsi="Tahoma" w:cs="Tahoma"/>
          <w:sz w:val="24"/>
          <w:szCs w:val="24"/>
        </w:rPr>
        <w:t xml:space="preserve">Training will be based on the </w:t>
      </w:r>
      <w:r w:rsidRPr="003D180F">
        <w:rPr>
          <w:rFonts w:ascii="Tahoma" w:hAnsi="Tahoma" w:cs="Tahoma"/>
          <w:i/>
          <w:sz w:val="24"/>
          <w:szCs w:val="24"/>
        </w:rPr>
        <w:t xml:space="preserve">Specialization Knowledge and Skill Set for Paraeducators who are Interveners for Individuals with Deafblindness </w:t>
      </w:r>
      <w:r w:rsidRPr="003D180F">
        <w:rPr>
          <w:rFonts w:ascii="Tahoma" w:hAnsi="Tahoma" w:cs="Tahoma"/>
          <w:sz w:val="24"/>
          <w:szCs w:val="24"/>
        </w:rPr>
        <w:t>as adopted by the Council for Exceptional Children. These standards are co</w:t>
      </w:r>
      <w:r w:rsidR="008B46BD">
        <w:rPr>
          <w:rFonts w:ascii="Tahoma" w:hAnsi="Tahoma" w:cs="Tahoma"/>
          <w:sz w:val="24"/>
          <w:szCs w:val="24"/>
        </w:rPr>
        <w:t>nsistent with those used in VDBP</w:t>
      </w:r>
      <w:r w:rsidRPr="003D180F">
        <w:rPr>
          <w:rFonts w:ascii="Tahoma" w:hAnsi="Tahoma" w:cs="Tahoma"/>
          <w:sz w:val="24"/>
          <w:szCs w:val="24"/>
        </w:rPr>
        <w:t>’s Professional Training Program in Deaf-Blindness. Further, training activities will include readings and discussions from the textbooks used in the PTPDB.</w:t>
      </w:r>
    </w:p>
    <w:tbl>
      <w:tblPr>
        <w:tblStyle w:val="a"/>
        <w:tblW w:w="11044" w:type="dxa"/>
        <w:tblInd w:w="-115" w:type="dxa"/>
        <w:tblBorders>
          <w:top w:val="nil"/>
          <w:left w:val="nil"/>
          <w:bottom w:val="nil"/>
          <w:right w:val="nil"/>
        </w:tblBorders>
        <w:tblLayout w:type="fixed"/>
        <w:tblLook w:val="0620" w:firstRow="1" w:lastRow="0" w:firstColumn="0" w:lastColumn="0" w:noHBand="1" w:noVBand="1"/>
      </w:tblPr>
      <w:tblGrid>
        <w:gridCol w:w="2898"/>
        <w:gridCol w:w="3510"/>
        <w:gridCol w:w="1875"/>
        <w:gridCol w:w="2761"/>
      </w:tblGrid>
      <w:tr w:rsidR="007741C3" w:rsidRPr="003D180F" w:rsidTr="00BC52B2">
        <w:trPr>
          <w:cantSplit/>
          <w:trHeight w:val="600"/>
          <w:tblHeader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b/>
                <w:sz w:val="24"/>
                <w:szCs w:val="24"/>
              </w:rPr>
              <w:t xml:space="preserve">Training Activities: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b/>
                <w:sz w:val="24"/>
                <w:szCs w:val="24"/>
              </w:rPr>
              <w:t xml:space="preserve">Focus Topic(s):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b/>
                <w:sz w:val="24"/>
                <w:szCs w:val="24"/>
              </w:rPr>
              <w:t xml:space="preserve">Timeline: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b/>
                <w:sz w:val="24"/>
                <w:szCs w:val="24"/>
              </w:rPr>
              <w:t xml:space="preserve">Person(s) Responsible: </w:t>
            </w:r>
          </w:p>
        </w:tc>
      </w:tr>
      <w:tr w:rsidR="007741C3" w:rsidRPr="003D180F" w:rsidTr="00BC52B2">
        <w:trPr>
          <w:cantSplit/>
          <w:trHeight w:val="7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8B46BD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Ob</w:t>
            </w:r>
            <w:r w:rsidR="00BC52B2">
              <w:rPr>
                <w:rFonts w:ascii="Tahoma" w:eastAsia="Merriweather" w:hAnsi="Tahoma" w:cs="Tahoma"/>
                <w:sz w:val="24"/>
                <w:szCs w:val="24"/>
              </w:rPr>
              <w:t xml:space="preserve">servation by </w:t>
            </w:r>
            <w:r w:rsidR="008B46BD">
              <w:rPr>
                <w:rFonts w:ascii="Tahoma" w:eastAsia="Merriweather" w:hAnsi="Tahoma" w:cs="Tahoma"/>
                <w:sz w:val="24"/>
                <w:szCs w:val="24"/>
              </w:rPr>
              <w:t>VDBP</w:t>
            </w:r>
            <w:r w:rsidR="00BC52B2">
              <w:rPr>
                <w:rFonts w:ascii="Tahoma" w:eastAsia="Merriweather" w:hAnsi="Tahoma" w:cs="Tahoma"/>
                <w:sz w:val="24"/>
                <w:szCs w:val="24"/>
              </w:rPr>
              <w:t xml:space="preserve"> staff at Oak </w:t>
            </w: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HS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Process of intervention for individuals with deaf-blindness</w:t>
            </w:r>
            <w:r w:rsidR="00BC52B2">
              <w:rPr>
                <w:rFonts w:ascii="Tahoma" w:eastAsia="Merriweather" w:hAnsi="Tahoma" w:cs="Tahoma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Completed 11/29/10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Julie Durando</w:t>
            </w:r>
          </w:p>
        </w:tc>
      </w:tr>
      <w:tr w:rsidR="007741C3" w:rsidRPr="003D180F" w:rsidTr="00BC52B2">
        <w:trPr>
          <w:cantSplit/>
          <w:trHeight w:val="17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8B46BD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Staff at Oak will read </w:t>
            </w:r>
            <w:r w:rsidR="00BC52B2">
              <w:rPr>
                <w:rFonts w:ascii="Tahoma" w:eastAsia="Merriweather" w:hAnsi="Tahoma" w:cs="Tahoma"/>
                <w:sz w:val="24"/>
                <w:szCs w:val="24"/>
              </w:rPr>
              <w:t xml:space="preserve">pages 9-14, 57-76, </w:t>
            </w:r>
            <w:r w:rsidR="00871F0D">
              <w:rPr>
                <w:rFonts w:ascii="Tahoma" w:eastAsia="Merriweather" w:hAnsi="Tahoma" w:cs="Tahoma"/>
                <w:sz w:val="24"/>
                <w:szCs w:val="24"/>
              </w:rPr>
              <w:t xml:space="preserve">&amp; </w:t>
            </w:r>
            <w:r w:rsidR="00BC52B2">
              <w:rPr>
                <w:rFonts w:ascii="Tahoma" w:eastAsia="Merriweather" w:hAnsi="Tahoma" w:cs="Tahoma"/>
                <w:sz w:val="24"/>
                <w:szCs w:val="24"/>
              </w:rPr>
              <w:t xml:space="preserve">467-477 </w:t>
            </w: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in </w:t>
            </w:r>
            <w:r w:rsidRPr="003D180F">
              <w:rPr>
                <w:rFonts w:ascii="Tahoma" w:eastAsia="Merriweather" w:hAnsi="Tahoma" w:cs="Tahoma"/>
                <w:i/>
                <w:sz w:val="24"/>
                <w:szCs w:val="24"/>
              </w:rPr>
              <w:t xml:space="preserve">Understanding Deaf-Blindness </w:t>
            </w: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and discuss with </w:t>
            </w:r>
            <w:r w:rsidR="008B46BD">
              <w:rPr>
                <w:rFonts w:ascii="Tahoma" w:eastAsia="Merriweather" w:hAnsi="Tahoma" w:cs="Tahoma"/>
                <w:sz w:val="24"/>
                <w:szCs w:val="24"/>
              </w:rPr>
              <w:t>VDBP</w:t>
            </w: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 staff during on-site visit.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Impact of combined vision and hearing los</w:t>
            </w:r>
            <w:r w:rsidR="00BC52B2">
              <w:rPr>
                <w:rFonts w:ascii="Tahoma" w:eastAsia="Merriweather" w:hAnsi="Tahoma" w:cs="Tahoma"/>
                <w:sz w:val="24"/>
                <w:szCs w:val="24"/>
              </w:rPr>
              <w:t>s on development and learning; p</w:t>
            </w: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rocess of intervention for individuals with de</w:t>
            </w:r>
            <w:r w:rsidR="00BC52B2">
              <w:rPr>
                <w:rFonts w:ascii="Tahoma" w:eastAsia="Merriweather" w:hAnsi="Tahoma" w:cs="Tahoma"/>
                <w:sz w:val="24"/>
                <w:szCs w:val="24"/>
              </w:rPr>
              <w:t>af-blindness; the use of calendar systems.</w:t>
            </w: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Completed</w:t>
            </w:r>
          </w:p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12/7/2010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495B61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Staff at Oak </w:t>
            </w:r>
            <w:r w:rsidR="00587A57"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who will be participating in training; Julie Durando </w:t>
            </w:r>
          </w:p>
        </w:tc>
      </w:tr>
      <w:tr w:rsidR="007741C3" w:rsidRPr="003D180F" w:rsidTr="00BC52B2">
        <w:trPr>
          <w:cantSplit/>
          <w:trHeight w:val="148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8B46BD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lastRenderedPageBreak/>
              <w:t xml:space="preserve">Staff at Oak will read pages 381-403 in </w:t>
            </w:r>
            <w:r w:rsidRPr="003D180F">
              <w:rPr>
                <w:rFonts w:ascii="Tahoma" w:eastAsia="Merriweather" w:hAnsi="Tahoma" w:cs="Tahoma"/>
                <w:i/>
                <w:sz w:val="24"/>
                <w:szCs w:val="24"/>
              </w:rPr>
              <w:t>Understanding Deaf-Blindness</w:t>
            </w: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 and discuss with </w:t>
            </w:r>
            <w:r w:rsidR="008B46BD">
              <w:rPr>
                <w:rFonts w:ascii="Tahoma" w:eastAsia="Merriweather" w:hAnsi="Tahoma" w:cs="Tahoma"/>
                <w:sz w:val="24"/>
                <w:szCs w:val="24"/>
              </w:rPr>
              <w:t>VDBP</w:t>
            </w: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 staff during on-site visit.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Impact of deaf-blindness on bonding, att</w:t>
            </w:r>
            <w:r w:rsidR="00BC52B2">
              <w:rPr>
                <w:rFonts w:ascii="Tahoma" w:eastAsia="Merriweather" w:hAnsi="Tahoma" w:cs="Tahoma"/>
                <w:sz w:val="24"/>
                <w:szCs w:val="24"/>
              </w:rPr>
              <w:t>achment, and social interaction.</w:t>
            </w: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To be rescheduled before 1/21/10 due to snow day on 12/14/2010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495B61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Staff at Oak </w:t>
            </w:r>
            <w:r w:rsidR="00587A57"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who will be participating in training; Julie Durando </w:t>
            </w:r>
          </w:p>
        </w:tc>
      </w:tr>
      <w:tr w:rsidR="007741C3" w:rsidRPr="003D180F" w:rsidTr="00BC52B2">
        <w:trPr>
          <w:cantSplit/>
          <w:trHeight w:val="148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8B46BD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Staff at Oak will read pages 41-56 in </w:t>
            </w:r>
            <w:r w:rsidRPr="003D180F">
              <w:rPr>
                <w:rFonts w:ascii="Tahoma" w:eastAsia="Merriweather" w:hAnsi="Tahoma" w:cs="Tahoma"/>
                <w:i/>
                <w:sz w:val="24"/>
                <w:szCs w:val="24"/>
              </w:rPr>
              <w:t>Understanding Deaf-Blindness</w:t>
            </w: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 and discuss with </w:t>
            </w:r>
            <w:r w:rsidR="008B46BD">
              <w:rPr>
                <w:rFonts w:ascii="Tahoma" w:eastAsia="Merriweather" w:hAnsi="Tahoma" w:cs="Tahoma"/>
                <w:sz w:val="24"/>
                <w:szCs w:val="24"/>
              </w:rPr>
              <w:t>VDBP</w:t>
            </w: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 staff during on-site visit or via phone or web conference.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Impact of deaf-blindness on concept development and strategies to build concepts while improving skills.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To be scheduled before 1/28/10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BC52B2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Merriweather" w:hAnsi="Tahoma" w:cs="Tahoma"/>
                <w:sz w:val="24"/>
                <w:szCs w:val="24"/>
              </w:rPr>
              <w:t xml:space="preserve">Staff at Oak </w:t>
            </w:r>
            <w:r w:rsidR="00587A57" w:rsidRPr="003D180F">
              <w:rPr>
                <w:rFonts w:ascii="Tahoma" w:eastAsia="Merriweather" w:hAnsi="Tahoma" w:cs="Tahoma"/>
                <w:sz w:val="24"/>
                <w:szCs w:val="24"/>
              </w:rPr>
              <w:t>who will be participating in training; Julie Durando</w:t>
            </w:r>
          </w:p>
        </w:tc>
      </w:tr>
      <w:tr w:rsidR="007741C3" w:rsidRPr="003D180F" w:rsidTr="00BC52B2">
        <w:trPr>
          <w:cantSplit/>
          <w:trHeight w:val="148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8B46BD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Sta</w:t>
            </w:r>
            <w:r w:rsidR="00BC52B2">
              <w:rPr>
                <w:rFonts w:ascii="Tahoma" w:eastAsia="Merriweather" w:hAnsi="Tahoma" w:cs="Tahoma"/>
                <w:sz w:val="24"/>
                <w:szCs w:val="24"/>
              </w:rPr>
              <w:t>ff at Oak will read pages 17-34 &amp;</w:t>
            </w: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 330-333 in </w:t>
            </w:r>
            <w:r w:rsidRPr="003D180F">
              <w:rPr>
                <w:rFonts w:ascii="Tahoma" w:eastAsia="Merriweather" w:hAnsi="Tahoma" w:cs="Tahoma"/>
                <w:i/>
                <w:sz w:val="24"/>
                <w:szCs w:val="24"/>
              </w:rPr>
              <w:t>Understanding Deaf-Blindness</w:t>
            </w: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 and discuss with </w:t>
            </w:r>
            <w:r w:rsidR="008B46BD">
              <w:rPr>
                <w:rFonts w:ascii="Tahoma" w:eastAsia="Merriweather" w:hAnsi="Tahoma" w:cs="Tahoma"/>
                <w:sz w:val="24"/>
                <w:szCs w:val="24"/>
              </w:rPr>
              <w:t>VDBP</w:t>
            </w: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 staff during on-site visit or via phone or web conference.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Use </w:t>
            </w:r>
            <w:r w:rsidR="00BC52B2">
              <w:rPr>
                <w:rFonts w:ascii="Tahoma" w:eastAsia="Merriweather" w:hAnsi="Tahoma" w:cs="Tahoma"/>
                <w:sz w:val="24"/>
                <w:szCs w:val="24"/>
              </w:rPr>
              <w:t xml:space="preserve">of </w:t>
            </w: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techniques to increase anticipation, motivation, communication, and confirmation. </w:t>
            </w:r>
          </w:p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To be scheduled before 2/11/10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Staff at Oak who will be participating in training; Julie Durando </w:t>
            </w:r>
          </w:p>
        </w:tc>
      </w:tr>
      <w:tr w:rsidR="007741C3" w:rsidRPr="003D180F" w:rsidTr="00BC52B2">
        <w:trPr>
          <w:cantSplit/>
          <w:trHeight w:val="148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8B46BD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Staff at Oak will read pages 453-465 &amp; 483-500 in </w:t>
            </w:r>
            <w:r w:rsidRPr="003D180F">
              <w:rPr>
                <w:rFonts w:ascii="Tahoma" w:eastAsia="Merriweather" w:hAnsi="Tahoma" w:cs="Tahoma"/>
                <w:i/>
                <w:sz w:val="24"/>
                <w:szCs w:val="24"/>
              </w:rPr>
              <w:t>Understanding Deaf-Blindness</w:t>
            </w: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 and discuss with </w:t>
            </w:r>
            <w:r w:rsidR="008B46BD">
              <w:rPr>
                <w:rFonts w:ascii="Tahoma" w:eastAsia="Merriweather" w:hAnsi="Tahoma" w:cs="Tahoma"/>
                <w:sz w:val="24"/>
                <w:szCs w:val="24"/>
              </w:rPr>
              <w:t xml:space="preserve">VDBP </w:t>
            </w: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staff during on-site visit or via phone or web conference.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Communication strategies to enhance con</w:t>
            </w:r>
            <w:r w:rsidR="00871F0D">
              <w:rPr>
                <w:rFonts w:ascii="Tahoma" w:eastAsia="Merriweather" w:hAnsi="Tahoma" w:cs="Tahoma"/>
                <w:sz w:val="24"/>
                <w:szCs w:val="24"/>
              </w:rPr>
              <w:t>versations about mutual topics.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To be scheduled before 2/25/10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Staff at Oak who will be participating in training; Julie Durando</w:t>
            </w:r>
          </w:p>
        </w:tc>
      </w:tr>
      <w:tr w:rsidR="007741C3" w:rsidRPr="003D180F" w:rsidTr="00BC52B2">
        <w:trPr>
          <w:cantSplit/>
          <w:trHeight w:val="148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Team will collaboratively develop a communication dictionary for Student.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587A57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Use </w:t>
            </w:r>
            <w:r w:rsidR="00BC52B2">
              <w:rPr>
                <w:rFonts w:ascii="Tahoma" w:eastAsia="Merriweather" w:hAnsi="Tahoma" w:cs="Tahoma"/>
                <w:sz w:val="24"/>
                <w:szCs w:val="24"/>
              </w:rPr>
              <w:t xml:space="preserve">of </w:t>
            </w:r>
            <w:r w:rsidRPr="003D180F">
              <w:rPr>
                <w:rFonts w:ascii="Tahoma" w:eastAsia="Merriweather" w:hAnsi="Tahoma" w:cs="Tahoma"/>
                <w:sz w:val="24"/>
                <w:szCs w:val="24"/>
              </w:rPr>
              <w:t>communication techni</w:t>
            </w:r>
            <w:r w:rsidR="00495B61" w:rsidRPr="003D180F">
              <w:rPr>
                <w:rFonts w:ascii="Tahoma" w:eastAsia="Merriweather" w:hAnsi="Tahoma" w:cs="Tahoma"/>
                <w:sz w:val="24"/>
                <w:szCs w:val="24"/>
              </w:rPr>
              <w:t>ques specific to the individual.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4F51B1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Merriweather" w:hAnsi="Tahoma" w:cs="Tahoma"/>
                <w:sz w:val="24"/>
                <w:szCs w:val="24"/>
              </w:rPr>
              <w:t>On</w:t>
            </w:r>
            <w:r w:rsidR="00587A57" w:rsidRPr="003D180F">
              <w:rPr>
                <w:rFonts w:ascii="Tahoma" w:eastAsia="Merriweather" w:hAnsi="Tahoma" w:cs="Tahoma"/>
                <w:sz w:val="24"/>
                <w:szCs w:val="24"/>
              </w:rPr>
              <w:t>going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1C3" w:rsidRPr="003D180F" w:rsidRDefault="00BC52B2" w:rsidP="00C869F7">
            <w:pPr>
              <w:spacing w:line="30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eastAsia="Merriweather" w:hAnsi="Tahoma" w:cs="Tahoma"/>
                <w:sz w:val="24"/>
                <w:szCs w:val="24"/>
              </w:rPr>
              <w:t>Mr. and Mrs. Smith; s</w:t>
            </w:r>
            <w:r w:rsidR="00587A57" w:rsidRPr="003D180F">
              <w:rPr>
                <w:rFonts w:ascii="Tahoma" w:eastAsia="Merriweather" w:hAnsi="Tahoma" w:cs="Tahoma"/>
                <w:sz w:val="24"/>
                <w:szCs w:val="24"/>
              </w:rPr>
              <w:t xml:space="preserve">taff at Oak   </w:t>
            </w:r>
          </w:p>
        </w:tc>
      </w:tr>
    </w:tbl>
    <w:p w:rsidR="007741C3" w:rsidRPr="003D180F" w:rsidRDefault="00587A57" w:rsidP="00C869F7">
      <w:pPr>
        <w:spacing w:before="720" w:after="280" w:line="300" w:lineRule="auto"/>
        <w:rPr>
          <w:rFonts w:ascii="Tahoma" w:hAnsi="Tahoma" w:cs="Tahoma"/>
          <w:sz w:val="24"/>
          <w:szCs w:val="24"/>
        </w:rPr>
      </w:pPr>
      <w:r w:rsidRPr="003D180F">
        <w:rPr>
          <w:rFonts w:ascii="Tahoma" w:eastAsia="Merriweather" w:hAnsi="Tahoma" w:cs="Tahoma"/>
          <w:b/>
          <w:sz w:val="24"/>
          <w:szCs w:val="24"/>
        </w:rPr>
        <w:lastRenderedPageBreak/>
        <w:t xml:space="preserve">Evaluation Procedures: </w:t>
      </w:r>
      <w:r w:rsidRPr="003D180F">
        <w:rPr>
          <w:rFonts w:ascii="Tahoma" w:hAnsi="Tahoma" w:cs="Tahoma"/>
          <w:sz w:val="24"/>
          <w:szCs w:val="24"/>
        </w:rPr>
        <w:t xml:space="preserve">At the end of each on-site visit, Oak staff will be given the opportunity to evaluate the quality and usefulness </w:t>
      </w:r>
      <w:r w:rsidR="00495B61" w:rsidRPr="003D180F">
        <w:rPr>
          <w:rFonts w:ascii="Tahoma" w:hAnsi="Tahoma" w:cs="Tahoma"/>
          <w:sz w:val="24"/>
          <w:szCs w:val="24"/>
        </w:rPr>
        <w:t xml:space="preserve">of </w:t>
      </w:r>
      <w:r w:rsidRPr="003D180F">
        <w:rPr>
          <w:rFonts w:ascii="Tahoma" w:hAnsi="Tahoma" w:cs="Tahoma"/>
          <w:sz w:val="24"/>
          <w:szCs w:val="24"/>
        </w:rPr>
        <w:t xml:space="preserve">the training. Other members of the IEP team </w:t>
      </w:r>
      <w:r w:rsidR="00495B61" w:rsidRPr="003D180F">
        <w:rPr>
          <w:rFonts w:ascii="Tahoma" w:hAnsi="Tahoma" w:cs="Tahoma"/>
          <w:sz w:val="24"/>
          <w:szCs w:val="24"/>
        </w:rPr>
        <w:t>will b</w:t>
      </w:r>
      <w:r w:rsidRPr="003D180F">
        <w:rPr>
          <w:rFonts w:ascii="Tahoma" w:hAnsi="Tahoma" w:cs="Tahoma"/>
          <w:sz w:val="24"/>
          <w:szCs w:val="24"/>
        </w:rPr>
        <w:t>e surveyed about their perceptions of the training activities and perceived follow-up need</w:t>
      </w:r>
      <w:r w:rsidR="004F51B1">
        <w:rPr>
          <w:rFonts w:ascii="Tahoma" w:hAnsi="Tahoma" w:cs="Tahoma"/>
          <w:sz w:val="24"/>
          <w:szCs w:val="24"/>
        </w:rPr>
        <w:t xml:space="preserve">s by Feb. 25, 2011. </w:t>
      </w:r>
      <w:r w:rsidRPr="003D180F">
        <w:rPr>
          <w:rFonts w:ascii="Tahoma" w:hAnsi="Tahoma" w:cs="Tahoma"/>
          <w:sz w:val="24"/>
          <w:szCs w:val="24"/>
        </w:rPr>
        <w:t>However, if a training participant wishes to provide feedback prior to the evaluation survey, they may contact Julie Durando directly or Sue Murdock, the program evaluator</w:t>
      </w:r>
      <w:r w:rsidR="00495B61" w:rsidRPr="003D180F">
        <w:rPr>
          <w:rFonts w:ascii="Tahoma" w:hAnsi="Tahoma" w:cs="Tahoma"/>
          <w:sz w:val="24"/>
          <w:szCs w:val="24"/>
        </w:rPr>
        <w:t>,</w:t>
      </w:r>
      <w:r w:rsidRPr="003D180F">
        <w:rPr>
          <w:rFonts w:ascii="Tahoma" w:hAnsi="Tahoma" w:cs="Tahoma"/>
          <w:sz w:val="24"/>
          <w:szCs w:val="24"/>
        </w:rPr>
        <w:t xml:space="preserve"> at murdocksj@vcu.edu.</w:t>
      </w:r>
    </w:p>
    <w:p w:rsidR="007741C3" w:rsidRPr="003D180F" w:rsidRDefault="004F51B1" w:rsidP="00C869F7">
      <w:pPr>
        <w:spacing w:after="1560" w:line="300" w:lineRule="auto"/>
        <w:rPr>
          <w:rFonts w:ascii="Tahoma" w:hAnsi="Tahoma" w:cs="Tahoma"/>
          <w:sz w:val="24"/>
          <w:szCs w:val="24"/>
        </w:rPr>
      </w:pPr>
      <w:r>
        <w:rPr>
          <w:rFonts w:ascii="Tahoma" w:eastAsia="Merriweather" w:hAnsi="Tahoma" w:cs="Tahoma"/>
          <w:b/>
          <w:sz w:val="24"/>
          <w:szCs w:val="24"/>
        </w:rPr>
        <w:t>Follow-U</w:t>
      </w:r>
      <w:r w:rsidR="00587A57" w:rsidRPr="003D180F">
        <w:rPr>
          <w:rFonts w:ascii="Tahoma" w:eastAsia="Merriweather" w:hAnsi="Tahoma" w:cs="Tahoma"/>
          <w:b/>
          <w:sz w:val="24"/>
          <w:szCs w:val="24"/>
        </w:rPr>
        <w:t>p:</w:t>
      </w:r>
      <w:r>
        <w:rPr>
          <w:rFonts w:ascii="Tahoma" w:hAnsi="Tahoma" w:cs="Tahoma"/>
          <w:sz w:val="24"/>
          <w:szCs w:val="24"/>
        </w:rPr>
        <w:t xml:space="preserve"> </w:t>
      </w:r>
      <w:r w:rsidR="00587A57" w:rsidRPr="003D180F">
        <w:rPr>
          <w:rFonts w:ascii="Tahoma" w:eastAsia="Merriweather" w:hAnsi="Tahoma" w:cs="Tahoma"/>
          <w:sz w:val="24"/>
          <w:szCs w:val="24"/>
        </w:rPr>
        <w:t xml:space="preserve">Follow-up procedures will be determined collaboratively by the IEP team and </w:t>
      </w:r>
      <w:r w:rsidR="008B46BD">
        <w:rPr>
          <w:rFonts w:ascii="Tahoma" w:eastAsia="Merriweather" w:hAnsi="Tahoma" w:cs="Tahoma"/>
          <w:sz w:val="24"/>
          <w:szCs w:val="24"/>
        </w:rPr>
        <w:t xml:space="preserve">VDBP </w:t>
      </w:r>
      <w:r w:rsidR="00587A57" w:rsidRPr="003D180F">
        <w:rPr>
          <w:rFonts w:ascii="Tahoma" w:eastAsia="Merriweather" w:hAnsi="Tahoma" w:cs="Tahoma"/>
          <w:sz w:val="24"/>
          <w:szCs w:val="24"/>
        </w:rPr>
        <w:t>staff by Feb. 25, 2011.</w:t>
      </w:r>
    </w:p>
    <w:p w:rsidR="004F51B1" w:rsidRPr="004F51B1" w:rsidRDefault="004F51B1" w:rsidP="00C869F7">
      <w:pPr>
        <w:tabs>
          <w:tab w:val="left" w:pos="5130"/>
          <w:tab w:val="left" w:pos="5670"/>
          <w:tab w:val="left" w:pos="10620"/>
        </w:tabs>
        <w:spacing w:line="300" w:lineRule="auto"/>
        <w:ind w:right="-360"/>
        <w:rPr>
          <w:rFonts w:ascii="Tahoma" w:eastAsia="Merriweather" w:hAnsi="Tahoma" w:cs="Tahoma"/>
          <w:b/>
          <w:sz w:val="24"/>
          <w:szCs w:val="24"/>
        </w:rPr>
      </w:pPr>
      <w:r w:rsidRPr="004F51B1">
        <w:rPr>
          <w:rFonts w:ascii="Tahoma" w:eastAsia="Merriweather" w:hAnsi="Tahoma" w:cs="Tahoma"/>
          <w:b/>
          <w:sz w:val="24"/>
          <w:szCs w:val="24"/>
          <w:u w:val="single"/>
        </w:rPr>
        <w:tab/>
      </w:r>
      <w:r w:rsidRPr="004F51B1">
        <w:rPr>
          <w:rFonts w:ascii="Tahoma" w:eastAsia="Merriweather" w:hAnsi="Tahoma" w:cs="Tahoma"/>
          <w:b/>
          <w:sz w:val="24"/>
          <w:szCs w:val="24"/>
        </w:rPr>
        <w:tab/>
      </w:r>
      <w:r w:rsidRPr="004F51B1">
        <w:rPr>
          <w:rFonts w:ascii="Tahoma" w:eastAsia="Merriweather" w:hAnsi="Tahoma" w:cs="Tahoma"/>
          <w:b/>
          <w:sz w:val="24"/>
          <w:szCs w:val="24"/>
          <w:u w:val="single"/>
        </w:rPr>
        <w:tab/>
      </w:r>
    </w:p>
    <w:p w:rsidR="007741C3" w:rsidRPr="003D180F" w:rsidRDefault="004F51B1" w:rsidP="00C869F7">
      <w:pPr>
        <w:tabs>
          <w:tab w:val="left" w:pos="4410"/>
          <w:tab w:val="left" w:pos="5670"/>
          <w:tab w:val="right" w:pos="7200"/>
          <w:tab w:val="left" w:pos="7650"/>
          <w:tab w:val="left" w:pos="9990"/>
        </w:tabs>
        <w:spacing w:after="1440" w:line="300" w:lineRule="auto"/>
        <w:ind w:right="-360"/>
        <w:rPr>
          <w:rFonts w:ascii="Tahoma" w:hAnsi="Tahoma" w:cs="Tahoma"/>
          <w:sz w:val="24"/>
          <w:szCs w:val="24"/>
        </w:rPr>
      </w:pPr>
      <w:r w:rsidRPr="004F51B1">
        <w:rPr>
          <w:rFonts w:ascii="Tahoma" w:eastAsia="Merriweather" w:hAnsi="Tahoma" w:cs="Tahoma"/>
          <w:b/>
          <w:sz w:val="24"/>
          <w:szCs w:val="24"/>
        </w:rPr>
        <w:t>School Administrator Signature</w:t>
      </w:r>
      <w:r w:rsidRPr="004F51B1">
        <w:rPr>
          <w:rFonts w:ascii="Tahoma" w:eastAsia="Merriweather" w:hAnsi="Tahoma" w:cs="Tahoma"/>
          <w:b/>
          <w:sz w:val="24"/>
          <w:szCs w:val="24"/>
        </w:rPr>
        <w:tab/>
        <w:t>Date</w:t>
      </w:r>
      <w:r w:rsidRPr="004F51B1">
        <w:rPr>
          <w:rFonts w:ascii="Tahoma" w:eastAsia="Merriweather" w:hAnsi="Tahoma" w:cs="Tahoma"/>
          <w:b/>
          <w:sz w:val="24"/>
          <w:szCs w:val="24"/>
        </w:rPr>
        <w:tab/>
        <w:t>Project Director Signature</w:t>
      </w:r>
      <w:r w:rsidRPr="004F51B1">
        <w:rPr>
          <w:rFonts w:ascii="Tahoma" w:eastAsia="Merriweather" w:hAnsi="Tahoma" w:cs="Tahoma"/>
          <w:b/>
          <w:sz w:val="24"/>
          <w:szCs w:val="24"/>
        </w:rPr>
        <w:tab/>
        <w:t>Date</w:t>
      </w:r>
    </w:p>
    <w:p w:rsidR="004F51B1" w:rsidRPr="004F51B1" w:rsidRDefault="004F51B1" w:rsidP="00C869F7">
      <w:pPr>
        <w:tabs>
          <w:tab w:val="left" w:pos="5130"/>
          <w:tab w:val="left" w:pos="5670"/>
          <w:tab w:val="left" w:pos="10620"/>
        </w:tabs>
        <w:spacing w:line="300" w:lineRule="auto"/>
        <w:rPr>
          <w:rFonts w:ascii="Tahoma" w:eastAsia="Merriweather" w:hAnsi="Tahoma" w:cs="Tahoma"/>
          <w:b/>
          <w:sz w:val="24"/>
          <w:szCs w:val="24"/>
        </w:rPr>
      </w:pPr>
      <w:r w:rsidRPr="004F51B1">
        <w:rPr>
          <w:rFonts w:ascii="Tahoma" w:eastAsia="Merriweather" w:hAnsi="Tahoma" w:cs="Tahoma"/>
          <w:b/>
          <w:sz w:val="24"/>
          <w:szCs w:val="24"/>
          <w:u w:val="single"/>
        </w:rPr>
        <w:tab/>
      </w:r>
      <w:r w:rsidRPr="004F51B1">
        <w:rPr>
          <w:rFonts w:ascii="Tahoma" w:eastAsia="Merriweather" w:hAnsi="Tahoma" w:cs="Tahoma"/>
          <w:b/>
          <w:sz w:val="24"/>
          <w:szCs w:val="24"/>
        </w:rPr>
        <w:tab/>
      </w:r>
      <w:r w:rsidRPr="004F51B1">
        <w:rPr>
          <w:rFonts w:ascii="Tahoma" w:eastAsia="Merriweather" w:hAnsi="Tahoma" w:cs="Tahoma"/>
          <w:b/>
          <w:sz w:val="24"/>
          <w:szCs w:val="24"/>
          <w:u w:val="single"/>
        </w:rPr>
        <w:tab/>
      </w:r>
    </w:p>
    <w:p w:rsidR="007741C3" w:rsidRPr="003D180F" w:rsidRDefault="004F51B1" w:rsidP="00C869F7">
      <w:pPr>
        <w:tabs>
          <w:tab w:val="left" w:pos="4410"/>
          <w:tab w:val="left" w:pos="5670"/>
          <w:tab w:val="left" w:pos="9990"/>
        </w:tabs>
        <w:spacing w:after="1440" w:line="300" w:lineRule="auto"/>
        <w:ind w:right="-360"/>
        <w:rPr>
          <w:rFonts w:ascii="Tahoma" w:hAnsi="Tahoma" w:cs="Tahoma"/>
          <w:sz w:val="24"/>
          <w:szCs w:val="24"/>
        </w:rPr>
      </w:pPr>
      <w:r w:rsidRPr="004F51B1">
        <w:rPr>
          <w:rFonts w:ascii="Tahoma" w:eastAsia="Merriweather" w:hAnsi="Tahoma" w:cs="Tahoma"/>
          <w:b/>
          <w:sz w:val="24"/>
          <w:szCs w:val="24"/>
        </w:rPr>
        <w:t>Parent Signature</w:t>
      </w:r>
      <w:r w:rsidRPr="004F51B1">
        <w:rPr>
          <w:rFonts w:ascii="Tahoma" w:eastAsia="Merriweather" w:hAnsi="Tahoma" w:cs="Tahoma"/>
          <w:b/>
          <w:sz w:val="24"/>
          <w:szCs w:val="24"/>
        </w:rPr>
        <w:tab/>
        <w:t>Date</w:t>
      </w:r>
      <w:r w:rsidRPr="004F51B1">
        <w:rPr>
          <w:rFonts w:ascii="Tahoma" w:eastAsia="Merriweather" w:hAnsi="Tahoma" w:cs="Tahoma"/>
          <w:b/>
          <w:sz w:val="24"/>
          <w:szCs w:val="24"/>
        </w:rPr>
        <w:tab/>
        <w:t>Parent Signature</w:t>
      </w:r>
      <w:r w:rsidRPr="004F51B1">
        <w:rPr>
          <w:rFonts w:ascii="Tahoma" w:eastAsia="Merriweather" w:hAnsi="Tahoma" w:cs="Tahoma"/>
          <w:b/>
          <w:sz w:val="24"/>
          <w:szCs w:val="24"/>
        </w:rPr>
        <w:tab/>
        <w:t>Date</w:t>
      </w:r>
    </w:p>
    <w:p w:rsidR="007741C3" w:rsidRPr="003D180F" w:rsidRDefault="007741C3" w:rsidP="00C869F7">
      <w:pPr>
        <w:spacing w:line="300" w:lineRule="auto"/>
        <w:rPr>
          <w:rFonts w:ascii="Tahoma" w:hAnsi="Tahoma" w:cs="Tahoma"/>
          <w:sz w:val="24"/>
          <w:szCs w:val="24"/>
        </w:rPr>
      </w:pPr>
    </w:p>
    <w:sectPr w:rsidR="007741C3" w:rsidRPr="003D180F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25" w:rsidRDefault="00266F25">
      <w:r>
        <w:separator/>
      </w:r>
    </w:p>
  </w:endnote>
  <w:endnote w:type="continuationSeparator" w:id="0">
    <w:p w:rsidR="00266F25" w:rsidRDefault="0026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1F" w:rsidRPr="0097141F" w:rsidRDefault="008B46BD" w:rsidP="0097141F">
    <w:pPr>
      <w:tabs>
        <w:tab w:val="left" w:pos="3690"/>
      </w:tabs>
      <w:spacing w:before="120"/>
      <w:rPr>
        <w:rFonts w:ascii="Tahoma" w:hAnsi="Tahoma" w:cs="Tahoma"/>
      </w:rPr>
    </w:pPr>
    <w:r>
      <w:rPr>
        <w:rFonts w:ascii="Tahoma" w:eastAsia="Merriweather" w:hAnsi="Tahoma" w:cs="Tahoma"/>
        <w:b/>
        <w:sz w:val="24"/>
        <w:szCs w:val="24"/>
      </w:rPr>
      <w:t>VDBP</w:t>
    </w:r>
    <w:r w:rsidR="0097141F" w:rsidRPr="0097141F">
      <w:rPr>
        <w:rFonts w:ascii="Tahoma" w:eastAsia="Merriweather" w:hAnsi="Tahoma" w:cs="Tahoma"/>
        <w:b/>
        <w:sz w:val="24"/>
        <w:szCs w:val="24"/>
      </w:rPr>
      <w:t xml:space="preserve"> use only:</w:t>
    </w:r>
    <w:r w:rsidR="0097141F">
      <w:rPr>
        <w:rFonts w:ascii="Tahoma" w:eastAsia="Merriweather" w:hAnsi="Tahoma" w:cs="Tahoma"/>
        <w:b/>
        <w:sz w:val="24"/>
        <w:szCs w:val="24"/>
      </w:rPr>
      <w:tab/>
    </w:r>
    <w:r w:rsidR="0097141F" w:rsidRPr="0097141F">
      <w:rPr>
        <w:rFonts w:ascii="Tahoma" w:eastAsia="Merriweather" w:hAnsi="Tahoma" w:cs="Tahoma"/>
        <w:b/>
        <w:sz w:val="24"/>
        <w:szCs w:val="24"/>
      </w:rPr>
      <w:t>Child Code:</w:t>
    </w:r>
    <w:r w:rsidR="0097141F">
      <w:rPr>
        <w:rFonts w:ascii="Tahoma" w:eastAsia="Merriweather" w:hAnsi="Tahoma" w:cs="Tahoma"/>
        <w:b/>
        <w:sz w:val="24"/>
        <w:szCs w:val="24"/>
      </w:rPr>
      <w:tab/>
    </w:r>
  </w:p>
  <w:p w:rsidR="0097141F" w:rsidRPr="0097141F" w:rsidRDefault="0097141F" w:rsidP="0097141F">
    <w:pPr>
      <w:rPr>
        <w:rFonts w:ascii="Tahoma" w:hAnsi="Tahoma" w:cs="Tahoma"/>
      </w:rPr>
    </w:pPr>
    <w:r>
      <w:rPr>
        <w:rFonts w:ascii="Tahoma" w:eastAsia="Merriweather" w:hAnsi="Tahoma" w:cs="Tahoma"/>
        <w:b/>
        <w:sz w:val="24"/>
        <w:szCs w:val="24"/>
      </w:rPr>
      <w:t>OPI(s</w:t>
    </w:r>
    <w:r w:rsidRPr="0097141F">
      <w:rPr>
        <w:rFonts w:ascii="Tahoma" w:eastAsia="Merriweather" w:hAnsi="Tahoma" w:cs="Tahoma"/>
        <w:b/>
        <w:sz w:val="24"/>
        <w:szCs w:val="24"/>
      </w:rPr>
      <w:t xml:space="preserve">): </w:t>
    </w:r>
  </w:p>
  <w:p w:rsidR="007741C3" w:rsidRPr="0097141F" w:rsidRDefault="0097141F" w:rsidP="0097141F">
    <w:pPr>
      <w:tabs>
        <w:tab w:val="left" w:pos="3690"/>
        <w:tab w:val="left" w:pos="10170"/>
      </w:tabs>
      <w:rPr>
        <w:rFonts w:ascii="Tahoma" w:hAnsi="Tahoma" w:cs="Tahoma"/>
      </w:rPr>
    </w:pPr>
    <w:r w:rsidRPr="0097141F">
      <w:rPr>
        <w:rFonts w:ascii="Tahoma" w:eastAsia="Merriweather" w:hAnsi="Tahoma" w:cs="Tahoma"/>
        <w:b/>
        <w:sz w:val="24"/>
        <w:szCs w:val="24"/>
      </w:rPr>
      <w:t>TA Closeout Date:</w:t>
    </w:r>
    <w:r>
      <w:rPr>
        <w:rFonts w:ascii="Tahoma" w:eastAsia="Merriweather" w:hAnsi="Tahoma" w:cs="Tahoma"/>
        <w:sz w:val="24"/>
        <w:szCs w:val="24"/>
      </w:rPr>
      <w:tab/>
    </w:r>
    <w:r w:rsidRPr="0097141F">
      <w:rPr>
        <w:rFonts w:ascii="Tahoma" w:eastAsia="Merriweather" w:hAnsi="Tahoma" w:cs="Tahoma"/>
        <w:b/>
        <w:sz w:val="24"/>
        <w:szCs w:val="24"/>
      </w:rPr>
      <w:t>Evaluation Specialist:</w:t>
    </w:r>
    <w:r>
      <w:rPr>
        <w:rFonts w:ascii="Tahoma" w:eastAsia="Merriweather" w:hAnsi="Tahoma" w:cs="Tahoma"/>
        <w:b/>
        <w:sz w:val="24"/>
        <w:szCs w:val="24"/>
      </w:rPr>
      <w:tab/>
    </w:r>
    <w:r w:rsidRPr="0097141F">
      <w:rPr>
        <w:rFonts w:ascii="Tahoma" w:eastAsia="Merriweather" w:hAnsi="Tahoma" w:cs="Tahoma"/>
        <w:sz w:val="24"/>
        <w:szCs w:val="24"/>
      </w:rPr>
      <w:fldChar w:fldCharType="begin"/>
    </w:r>
    <w:r w:rsidRPr="0097141F">
      <w:rPr>
        <w:rFonts w:ascii="Tahoma" w:eastAsia="Merriweather" w:hAnsi="Tahoma" w:cs="Tahoma"/>
        <w:sz w:val="24"/>
        <w:szCs w:val="24"/>
      </w:rPr>
      <w:instrText xml:space="preserve"> PAGE   \* MERGEFORMAT </w:instrText>
    </w:r>
    <w:r w:rsidRPr="0097141F">
      <w:rPr>
        <w:rFonts w:ascii="Tahoma" w:eastAsia="Merriweather" w:hAnsi="Tahoma" w:cs="Tahoma"/>
        <w:sz w:val="24"/>
        <w:szCs w:val="24"/>
      </w:rPr>
      <w:fldChar w:fldCharType="separate"/>
    </w:r>
    <w:r w:rsidR="008B46BD">
      <w:rPr>
        <w:rFonts w:ascii="Tahoma" w:eastAsia="Merriweather" w:hAnsi="Tahoma" w:cs="Tahoma"/>
        <w:noProof/>
        <w:sz w:val="24"/>
        <w:szCs w:val="24"/>
      </w:rPr>
      <w:t>1</w:t>
    </w:r>
    <w:r w:rsidRPr="0097141F">
      <w:rPr>
        <w:rFonts w:ascii="Tahoma" w:eastAsia="Merriweather" w:hAnsi="Tahoma" w:cs="Tahoma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25" w:rsidRDefault="00266F25">
      <w:r>
        <w:separator/>
      </w:r>
    </w:p>
  </w:footnote>
  <w:footnote w:type="continuationSeparator" w:id="0">
    <w:p w:rsidR="00266F25" w:rsidRDefault="00266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C3"/>
    <w:rsid w:val="00161253"/>
    <w:rsid w:val="00266F25"/>
    <w:rsid w:val="003B4D24"/>
    <w:rsid w:val="003B4EE3"/>
    <w:rsid w:val="003D180F"/>
    <w:rsid w:val="00495B61"/>
    <w:rsid w:val="004F51B1"/>
    <w:rsid w:val="00587A57"/>
    <w:rsid w:val="00597400"/>
    <w:rsid w:val="007741C3"/>
    <w:rsid w:val="007803E9"/>
    <w:rsid w:val="00871F0D"/>
    <w:rsid w:val="008B46BD"/>
    <w:rsid w:val="008F3AF1"/>
    <w:rsid w:val="008F49A4"/>
    <w:rsid w:val="0097141F"/>
    <w:rsid w:val="00BC52B2"/>
    <w:rsid w:val="00C116EF"/>
    <w:rsid w:val="00C869F7"/>
    <w:rsid w:val="00DE5A77"/>
    <w:rsid w:val="00ED13C0"/>
    <w:rsid w:val="00F44562"/>
    <w:rsid w:val="00F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5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B61"/>
  </w:style>
  <w:style w:type="paragraph" w:styleId="Footer">
    <w:name w:val="footer"/>
    <w:basedOn w:val="Normal"/>
    <w:link w:val="FooterChar"/>
    <w:uiPriority w:val="99"/>
    <w:unhideWhenUsed/>
    <w:rsid w:val="00495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5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B61"/>
  </w:style>
  <w:style w:type="paragraph" w:styleId="Footer">
    <w:name w:val="footer"/>
    <w:basedOn w:val="Normal"/>
    <w:link w:val="FooterChar"/>
    <w:uiPriority w:val="99"/>
    <w:unhideWhenUsed/>
    <w:rsid w:val="00495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Assistance Agreement Example 2</dc:title>
  <dc:creator>Virginia Project for Children and Young Adults with Deaf-Blindness</dc:creator>
  <cp:lastModifiedBy>Elizabeth Bell</cp:lastModifiedBy>
  <cp:revision>12</cp:revision>
  <dcterms:created xsi:type="dcterms:W3CDTF">2017-01-30T16:10:00Z</dcterms:created>
  <dcterms:modified xsi:type="dcterms:W3CDTF">2017-01-30T17:40:00Z</dcterms:modified>
</cp:coreProperties>
</file>